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63F" w:rsidRPr="00EB5B6F" w:rsidRDefault="00B65A6B" w:rsidP="00EB5B6F">
      <w:pPr>
        <w:tabs>
          <w:tab w:val="left" w:pos="1342"/>
        </w:tabs>
        <w:spacing w:after="0" w:line="240" w:lineRule="auto"/>
        <w:ind w:left="7371" w:hanging="283"/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  <w:lang w:val="ru-RU" w:eastAsia="ru-RU"/>
        </w:rPr>
      </w:pPr>
      <w:r w:rsidRPr="00EB5B6F">
        <w:rPr>
          <w:rFonts w:ascii="Times New Roman" w:eastAsia="Calibri" w:hAnsi="Times New Roman" w:cs="Times New Roman"/>
          <w:b/>
          <w:noProof w:val="0"/>
          <w:sz w:val="24"/>
          <w:szCs w:val="24"/>
          <w:lang w:eastAsia="ru-RU"/>
        </w:rPr>
        <w:t>ЗАТВЕРДЖУЮ</w:t>
      </w:r>
    </w:p>
    <w:p w:rsidR="0075763F" w:rsidRPr="00EB5B6F" w:rsidRDefault="00B65A6B" w:rsidP="00EB5B6F">
      <w:pPr>
        <w:tabs>
          <w:tab w:val="left" w:pos="1342"/>
        </w:tabs>
        <w:spacing w:after="0" w:line="240" w:lineRule="auto"/>
        <w:ind w:left="7371" w:hanging="283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  <w:r w:rsidRPr="00EB5B6F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наказом</w:t>
      </w:r>
      <w:r w:rsidR="0075763F" w:rsidRPr="00EB5B6F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 xml:space="preserve"> Головного управління</w:t>
      </w:r>
    </w:p>
    <w:p w:rsidR="0075763F" w:rsidRPr="00EB5B6F" w:rsidRDefault="0075763F" w:rsidP="00EB5B6F">
      <w:pPr>
        <w:tabs>
          <w:tab w:val="left" w:pos="1342"/>
        </w:tabs>
        <w:spacing w:after="0" w:line="240" w:lineRule="auto"/>
        <w:ind w:left="7371" w:hanging="283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  <w:r w:rsidRPr="00EB5B6F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Держпродспоживслужби</w:t>
      </w:r>
    </w:p>
    <w:p w:rsidR="0075763F" w:rsidRPr="00EB5B6F" w:rsidRDefault="0075763F" w:rsidP="00EB5B6F">
      <w:pPr>
        <w:tabs>
          <w:tab w:val="left" w:pos="1342"/>
        </w:tabs>
        <w:spacing w:after="0" w:line="240" w:lineRule="auto"/>
        <w:ind w:left="7371" w:hanging="283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  <w:r w:rsidRPr="00EB5B6F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в Рівненській області</w:t>
      </w:r>
    </w:p>
    <w:p w:rsidR="00CC652A" w:rsidRPr="00EB5B6F" w:rsidRDefault="007602C1" w:rsidP="00EB5B6F">
      <w:pPr>
        <w:tabs>
          <w:tab w:val="left" w:pos="1342"/>
        </w:tabs>
        <w:spacing w:after="0" w:line="240" w:lineRule="auto"/>
        <w:ind w:left="7371" w:hanging="283"/>
        <w:jc w:val="both"/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</w:pPr>
      <w:r w:rsidRPr="00EB5B6F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 xml:space="preserve">від </w:t>
      </w:r>
      <w:r w:rsidR="00950D8A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>24</w:t>
      </w:r>
      <w:r w:rsidR="00950D8A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val="ru-RU" w:eastAsia="ru-RU"/>
        </w:rPr>
        <w:t>.06</w:t>
      </w:r>
      <w:r w:rsidR="002D4FD5" w:rsidRPr="00EB5B6F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val="ru-RU" w:eastAsia="ru-RU"/>
        </w:rPr>
        <w:t>.</w:t>
      </w:r>
      <w:r w:rsidR="00CC652A" w:rsidRPr="00EB5B6F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val="ru-RU" w:eastAsia="ru-RU"/>
        </w:rPr>
        <w:t>20</w:t>
      </w:r>
      <w:r w:rsidR="002D4FD5" w:rsidRPr="00EB5B6F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val="ru-RU" w:eastAsia="ru-RU"/>
        </w:rPr>
        <w:t>21</w:t>
      </w:r>
      <w:r w:rsidR="00CC652A" w:rsidRPr="00EB5B6F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 xml:space="preserve"> № </w:t>
      </w:r>
      <w:r w:rsidR="00950D8A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 xml:space="preserve"> </w:t>
      </w:r>
      <w:r w:rsidR="00B65A6B" w:rsidRPr="00EB5B6F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>1</w:t>
      </w:r>
      <w:r w:rsidR="00950D8A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>99</w:t>
      </w:r>
      <w:r w:rsidRPr="00EB5B6F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 xml:space="preserve"> </w:t>
      </w:r>
      <w:r w:rsidR="002D4FD5" w:rsidRPr="00EB5B6F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>-</w:t>
      </w:r>
      <w:r w:rsidR="00CC652A" w:rsidRPr="00EB5B6F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>К</w:t>
      </w:r>
    </w:p>
    <w:p w:rsidR="00125EA1" w:rsidRPr="00EB5B6F" w:rsidRDefault="00125EA1" w:rsidP="00EB5B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16"/>
          <w:szCs w:val="16"/>
          <w:lang w:eastAsia="ru-RU"/>
        </w:rPr>
      </w:pPr>
    </w:p>
    <w:p w:rsidR="0075763F" w:rsidRPr="00EB5B6F" w:rsidRDefault="0075763F" w:rsidP="00EB5B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u-RU"/>
        </w:rPr>
      </w:pPr>
      <w:r w:rsidRPr="00EB5B6F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u-RU"/>
        </w:rPr>
        <w:t xml:space="preserve">УМОВИ </w:t>
      </w:r>
    </w:p>
    <w:p w:rsidR="002D4FD5" w:rsidRPr="00EB5B6F" w:rsidRDefault="00870415" w:rsidP="00EB5B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5B6F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проведення конкурсу </w:t>
      </w:r>
    </w:p>
    <w:p w:rsidR="00B65A6B" w:rsidRPr="00EB5B6F" w:rsidRDefault="00870415" w:rsidP="00EB5B6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EB5B6F">
        <w:rPr>
          <w:rFonts w:ascii="Times New Roman" w:eastAsia="Times New Roman" w:hAnsi="Times New Roman" w:cs="Times New Roman"/>
          <w:sz w:val="24"/>
          <w:szCs w:val="24"/>
        </w:rPr>
        <w:t>на зайняття посади</w:t>
      </w:r>
      <w:bookmarkStart w:id="0" w:name="n196"/>
      <w:bookmarkEnd w:id="0"/>
      <w:r w:rsidRPr="00EB5B6F">
        <w:rPr>
          <w:rFonts w:ascii="Times New Roman" w:eastAsia="Times New Roman" w:hAnsi="Times New Roman" w:cs="Times New Roman"/>
          <w:sz w:val="24"/>
          <w:szCs w:val="24"/>
        </w:rPr>
        <w:t xml:space="preserve"> категорії «</w:t>
      </w:r>
      <w:r w:rsidR="00D231A0" w:rsidRPr="00EB5B6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B5B6F">
        <w:rPr>
          <w:rFonts w:ascii="Times New Roman" w:eastAsia="Times New Roman" w:hAnsi="Times New Roman" w:cs="Times New Roman"/>
          <w:sz w:val="24"/>
          <w:szCs w:val="24"/>
        </w:rPr>
        <w:t>»</w:t>
      </w:r>
      <w:r w:rsidR="002D4FD5" w:rsidRPr="00EB5B6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D20059" w:rsidRPr="00EB5B6F">
        <w:rPr>
          <w:rFonts w:ascii="Times New Roman" w:hAnsi="Times New Roman" w:cs="Times New Roman"/>
          <w:sz w:val="24"/>
        </w:rPr>
        <w:t xml:space="preserve">головного спеціаліста </w:t>
      </w:r>
    </w:p>
    <w:p w:rsidR="00B65A6B" w:rsidRPr="00EB5B6F" w:rsidRDefault="00D20059" w:rsidP="00EB5B6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EB5B6F">
        <w:rPr>
          <w:rFonts w:ascii="Times New Roman" w:hAnsi="Times New Roman" w:cs="Times New Roman"/>
          <w:sz w:val="24"/>
        </w:rPr>
        <w:t xml:space="preserve">відділу </w:t>
      </w:r>
      <w:r w:rsidR="00DA44FA" w:rsidRPr="00EB5B6F">
        <w:rPr>
          <w:rFonts w:ascii="Times New Roman" w:hAnsi="Times New Roman" w:cs="Times New Roman"/>
          <w:sz w:val="24"/>
        </w:rPr>
        <w:t xml:space="preserve">санітарно-епідеміологічного нагляду та організації розслідування спалахів </w:t>
      </w:r>
    </w:p>
    <w:p w:rsidR="001411FC" w:rsidRPr="00EB5B6F" w:rsidRDefault="00DA44FA" w:rsidP="00EB5B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EB5B6F">
        <w:rPr>
          <w:rFonts w:ascii="Times New Roman" w:hAnsi="Times New Roman" w:cs="Times New Roman"/>
          <w:sz w:val="24"/>
        </w:rPr>
        <w:t>управління державного нагляду за дотриманням санітарного законодавства</w:t>
      </w:r>
    </w:p>
    <w:p w:rsidR="00B45195" w:rsidRPr="00EB5B6F" w:rsidRDefault="00870415" w:rsidP="00EB5B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5B6F">
        <w:rPr>
          <w:rFonts w:ascii="Times New Roman" w:hAnsi="Times New Roman" w:cs="Times New Roman"/>
          <w:sz w:val="24"/>
          <w:szCs w:val="24"/>
        </w:rPr>
        <w:t>Головного управління Держпродспоживслужби в Рівненській області</w:t>
      </w:r>
      <w:r w:rsidR="00125EA1" w:rsidRPr="00EB5B6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45A27" w:rsidRPr="00EB5B6F" w:rsidRDefault="00945A27" w:rsidP="00EB5B6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51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3404"/>
        <w:gridCol w:w="6945"/>
      </w:tblGrid>
      <w:tr w:rsidR="0075763F" w:rsidRPr="00EB5B6F" w:rsidTr="00B45195">
        <w:tc>
          <w:tcPr>
            <w:tcW w:w="10773" w:type="dxa"/>
            <w:gridSpan w:val="3"/>
            <w:shd w:val="clear" w:color="auto" w:fill="auto"/>
            <w:hideMark/>
          </w:tcPr>
          <w:p w:rsidR="0075763F" w:rsidRPr="00EB5B6F" w:rsidRDefault="0075763F" w:rsidP="00EB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Загальні умови</w:t>
            </w:r>
          </w:p>
        </w:tc>
      </w:tr>
      <w:tr w:rsidR="00DA44FA" w:rsidRPr="00EB5B6F" w:rsidTr="00B45195">
        <w:tc>
          <w:tcPr>
            <w:tcW w:w="3828" w:type="dxa"/>
            <w:gridSpan w:val="2"/>
            <w:shd w:val="clear" w:color="auto" w:fill="auto"/>
            <w:hideMark/>
          </w:tcPr>
          <w:p w:rsidR="00DA44FA" w:rsidRPr="00EB5B6F" w:rsidRDefault="00DA44FA" w:rsidP="00EB5B6F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Посадові обов’язки</w:t>
            </w:r>
          </w:p>
        </w:tc>
        <w:tc>
          <w:tcPr>
            <w:tcW w:w="6945" w:type="dxa"/>
            <w:shd w:val="clear" w:color="auto" w:fill="auto"/>
          </w:tcPr>
          <w:p w:rsidR="00DA44FA" w:rsidRPr="00EB5B6F" w:rsidRDefault="00DA44FA" w:rsidP="00EB5B6F">
            <w:pPr>
              <w:shd w:val="clear" w:color="auto" w:fill="FFFFFF"/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B6F">
              <w:rPr>
                <w:rFonts w:ascii="Times New Roman" w:hAnsi="Times New Roman" w:cs="Times New Roman"/>
                <w:sz w:val="24"/>
                <w:szCs w:val="24"/>
              </w:rPr>
              <w:t>Забезпечує</w:t>
            </w:r>
            <w:r w:rsidRPr="00EB5B6F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реалізацію </w:t>
            </w:r>
            <w:r w:rsidRPr="00EB5B6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B5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ержавної політики та виконання повноважень встановлених законодавством України у сфері державного нагляду за дотриманням санітарного законодавства.</w:t>
            </w:r>
          </w:p>
          <w:p w:rsidR="00DA44FA" w:rsidRPr="00EB5B6F" w:rsidRDefault="00DA44FA" w:rsidP="00EB5B6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B6F">
              <w:rPr>
                <w:rFonts w:ascii="Times New Roman" w:hAnsi="Times New Roman" w:cs="Times New Roman"/>
                <w:sz w:val="24"/>
                <w:szCs w:val="24"/>
              </w:rPr>
              <w:t>Забезпечує ефективне виконання покладених на управління державного нагляду за дотриманням санітарного законодавства завдань щодо реалізації державної політики у забезпеченні санітарного та епідемічного благополуччя, а саме:</w:t>
            </w:r>
          </w:p>
          <w:p w:rsidR="00DA44FA" w:rsidRPr="00EB5B6F" w:rsidRDefault="00DA44FA" w:rsidP="00EB5B6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B6F">
              <w:rPr>
                <w:rFonts w:ascii="Times New Roman" w:hAnsi="Times New Roman" w:cs="Times New Roman"/>
                <w:sz w:val="24"/>
                <w:szCs w:val="24"/>
              </w:rPr>
              <w:t>- держсанепіднагляд за дотриманням органами виконавчої влади, місцевого самоврядування, підприємствами, установами, організаціями і громадянами санітарного законодавства;</w:t>
            </w:r>
          </w:p>
          <w:p w:rsidR="00DA44FA" w:rsidRPr="00EB5B6F" w:rsidRDefault="00DA44FA" w:rsidP="00EB5B6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B6F">
              <w:rPr>
                <w:rFonts w:ascii="Times New Roman" w:hAnsi="Times New Roman" w:cs="Times New Roman"/>
                <w:sz w:val="24"/>
                <w:szCs w:val="24"/>
              </w:rPr>
              <w:t xml:space="preserve">- систематичний аналіз санітарної та епідемічної ситуації, показників здоров'я населення, окремих його груп; </w:t>
            </w:r>
          </w:p>
          <w:p w:rsidR="00DA44FA" w:rsidRPr="00EB5B6F" w:rsidRDefault="00DA44FA" w:rsidP="00EB5B6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B6F">
              <w:rPr>
                <w:rFonts w:ascii="Times New Roman" w:hAnsi="Times New Roman" w:cs="Times New Roman"/>
                <w:sz w:val="24"/>
                <w:szCs w:val="24"/>
              </w:rPr>
              <w:t xml:space="preserve">- контроль за проведенням санітарних і протиепідемічних заходів, виконанням програм профілактики захворювань, охорони здоров'я населення; </w:t>
            </w:r>
          </w:p>
          <w:p w:rsidR="00DA44FA" w:rsidRPr="00EB5B6F" w:rsidRDefault="00DA44FA" w:rsidP="00EB5B6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B6F">
              <w:rPr>
                <w:rFonts w:ascii="Times New Roman" w:hAnsi="Times New Roman" w:cs="Times New Roman"/>
                <w:sz w:val="24"/>
                <w:szCs w:val="24"/>
              </w:rPr>
              <w:t>- розслідування причин і умов виникнення професійних чи групових інфекційних захворювань, отруєнь, радіаційних аварій; за результатами розслідування подання матеріалів з цих питань компетентним органам;</w:t>
            </w:r>
          </w:p>
          <w:p w:rsidR="00DA44FA" w:rsidRPr="00EB5B6F" w:rsidRDefault="00DA44FA" w:rsidP="00EB5B6F">
            <w:pPr>
              <w:shd w:val="clear" w:color="auto" w:fill="FFFFFF"/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B6F">
              <w:rPr>
                <w:rFonts w:ascii="Times New Roman" w:hAnsi="Times New Roman" w:cs="Times New Roman"/>
                <w:sz w:val="24"/>
                <w:szCs w:val="24"/>
              </w:rPr>
              <w:t>- застосовування передбачених чинним законодавством заходів для припинення порушення санітарного законодавства.</w:t>
            </w:r>
          </w:p>
          <w:p w:rsidR="00DA44FA" w:rsidRPr="00EB5B6F" w:rsidRDefault="00DA44FA" w:rsidP="00EB5B6F">
            <w:pPr>
              <w:shd w:val="clear" w:color="auto" w:fill="FFFFFF"/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B6F">
              <w:rPr>
                <w:rFonts w:ascii="Times New Roman" w:hAnsi="Times New Roman" w:cs="Times New Roman"/>
                <w:sz w:val="24"/>
                <w:szCs w:val="24"/>
              </w:rPr>
              <w:t>Забезпечує виконання актів законодавства, нормативно-правових актів, наказів та доручень організаційно-розпорядчого характеру Голови Держпродспоживслужби України, начальника Головного управління Держпродспоживслужби в Рівненській області згідно з дорученнями начальника управління державного нагляду за дотриманням санітарного законодавства та начальника відділу.</w:t>
            </w:r>
          </w:p>
          <w:p w:rsidR="00DA44FA" w:rsidRPr="00EB5B6F" w:rsidRDefault="00DA44FA" w:rsidP="00EB5B6F">
            <w:pPr>
              <w:shd w:val="clear" w:color="auto" w:fill="FFFFFF"/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5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Забезпечує виконання покладених на відділ завдань щодо профілактики та запобігання виникнення спалахів, масових захворювань населення кишковими інфекціями, отруєннями.</w:t>
            </w:r>
          </w:p>
          <w:p w:rsidR="00DA44FA" w:rsidRPr="00EB5B6F" w:rsidRDefault="00DA44FA" w:rsidP="00EB5B6F">
            <w:pPr>
              <w:shd w:val="clear" w:color="auto" w:fill="FFFFFF"/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B6F">
              <w:rPr>
                <w:rFonts w:ascii="Times New Roman" w:hAnsi="Times New Roman" w:cs="Times New Roman"/>
                <w:sz w:val="24"/>
                <w:szCs w:val="24"/>
              </w:rPr>
              <w:t>Забезпечує своєчасне інформування по кожному випадку спалаху та отруєння.</w:t>
            </w:r>
          </w:p>
          <w:p w:rsidR="00DA44FA" w:rsidRPr="00EB5B6F" w:rsidRDefault="00DA44FA" w:rsidP="00EB5B6F">
            <w:pPr>
              <w:shd w:val="clear" w:color="auto" w:fill="FFFFFF"/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B6F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контроль та організаційно-методичне забезпечення за своєчасним та повним розслідуванням випадків спалахів кишкових інфекцій та отруєнь спеціалістами районних управлінь. </w:t>
            </w:r>
          </w:p>
          <w:p w:rsidR="00DA44FA" w:rsidRPr="00EB5B6F" w:rsidRDefault="00DA44FA" w:rsidP="00EB5B6F">
            <w:pPr>
              <w:shd w:val="clear" w:color="auto" w:fill="FFFFFF"/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B5B6F">
              <w:rPr>
                <w:rFonts w:ascii="Times New Roman" w:hAnsi="Times New Roman" w:cs="Times New Roman"/>
                <w:sz w:val="24"/>
                <w:szCs w:val="24"/>
              </w:rPr>
              <w:t>Здійснює державний нагляд (контроль) за дотриманням санітарного законодавства лікувально-профілактичними закладами та установами всіх форм власності.</w:t>
            </w:r>
          </w:p>
        </w:tc>
      </w:tr>
      <w:tr w:rsidR="00DA44FA" w:rsidRPr="00EB5B6F" w:rsidTr="00B45195">
        <w:tc>
          <w:tcPr>
            <w:tcW w:w="3828" w:type="dxa"/>
            <w:gridSpan w:val="2"/>
            <w:shd w:val="clear" w:color="auto" w:fill="auto"/>
            <w:hideMark/>
          </w:tcPr>
          <w:p w:rsidR="00DA44FA" w:rsidRPr="00EB5B6F" w:rsidRDefault="00DA44FA" w:rsidP="00EB5B6F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Умови оплати праці</w:t>
            </w:r>
          </w:p>
        </w:tc>
        <w:tc>
          <w:tcPr>
            <w:tcW w:w="6945" w:type="dxa"/>
            <w:shd w:val="clear" w:color="auto" w:fill="auto"/>
          </w:tcPr>
          <w:p w:rsidR="00DA44FA" w:rsidRPr="00EB5B6F" w:rsidRDefault="00DA44FA" w:rsidP="00EB5B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</w:pPr>
            <w:r w:rsidRPr="00EB5B6F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 xml:space="preserve">посадовий оклад – </w:t>
            </w:r>
            <w:r w:rsidRPr="00EB5B6F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 w:eastAsia="uk-UA"/>
              </w:rPr>
              <w:t xml:space="preserve">5 500 </w:t>
            </w:r>
            <w:r w:rsidRPr="00EB5B6F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 xml:space="preserve">грн., </w:t>
            </w:r>
          </w:p>
          <w:p w:rsidR="00DA44FA" w:rsidRPr="00EB5B6F" w:rsidRDefault="00DA44FA" w:rsidP="00EB5B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B6F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 xml:space="preserve">надбавки, доплати, премії та компенсації відповідно до                              </w:t>
            </w:r>
            <w:r w:rsidRPr="00EB5B6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ст. 52 Закону України «Про державну с</w:t>
            </w:r>
            <w:r w:rsidRPr="00EB5B6F">
              <w:rPr>
                <w:rFonts w:ascii="Times New Roman" w:hAnsi="Times New Roman" w:cs="Times New Roman"/>
                <w:sz w:val="24"/>
                <w:szCs w:val="24"/>
              </w:rPr>
              <w:t>лужбу»;</w:t>
            </w:r>
          </w:p>
          <w:p w:rsidR="00DA44FA" w:rsidRPr="00EB5B6F" w:rsidRDefault="00DA44FA" w:rsidP="00EB5B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</w:pPr>
            <w:r w:rsidRPr="00EB5B6F">
              <w:rPr>
                <w:rFonts w:ascii="Times New Roman" w:hAnsi="Times New Roman" w:cs="Times New Roman"/>
                <w:sz w:val="24"/>
                <w:szCs w:val="24"/>
              </w:rPr>
              <w:t xml:space="preserve">надбавка до посадового окладу за ранг державного службовця </w:t>
            </w:r>
            <w:r w:rsidRPr="00EB5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відповідно до постанови Кабінету Міністрів України від 18 січня 2017 року № 15 «Питання оплати праці працівників державних органів» (із змінами)</w:t>
            </w:r>
          </w:p>
        </w:tc>
      </w:tr>
      <w:tr w:rsidR="00B65A6B" w:rsidRPr="00EB5B6F" w:rsidTr="00B45195">
        <w:tc>
          <w:tcPr>
            <w:tcW w:w="3828" w:type="dxa"/>
            <w:gridSpan w:val="2"/>
            <w:shd w:val="clear" w:color="auto" w:fill="auto"/>
            <w:hideMark/>
          </w:tcPr>
          <w:p w:rsidR="00B65A6B" w:rsidRPr="00EB5B6F" w:rsidRDefault="00B65A6B" w:rsidP="00EB5B6F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lastRenderedPageBreak/>
              <w:t>Інформація про строковість чи безстроковість призначення на посаду</w:t>
            </w:r>
          </w:p>
        </w:tc>
        <w:tc>
          <w:tcPr>
            <w:tcW w:w="6945" w:type="dxa"/>
            <w:shd w:val="clear" w:color="auto" w:fill="auto"/>
          </w:tcPr>
          <w:p w:rsidR="00B65A6B" w:rsidRPr="00EB5B6F" w:rsidRDefault="00B65A6B" w:rsidP="00EB5B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безстроково;</w:t>
            </w:r>
          </w:p>
          <w:p w:rsidR="00B65A6B" w:rsidRPr="00EB5B6F" w:rsidRDefault="00B65A6B" w:rsidP="00EB5B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для осіб, які досягли 65-річного віку, строк призначення встановлюється відповідно пункту 4 частини другої статті 34 Закону України "Про державну службу" – на один рік з правом повторного призначення без обов’язкового проведення конкурсу щорічно.</w:t>
            </w:r>
          </w:p>
        </w:tc>
      </w:tr>
      <w:tr w:rsidR="00B65A6B" w:rsidRPr="00EB5B6F" w:rsidTr="00B45195">
        <w:tc>
          <w:tcPr>
            <w:tcW w:w="3828" w:type="dxa"/>
            <w:gridSpan w:val="2"/>
            <w:shd w:val="clear" w:color="auto" w:fill="auto"/>
            <w:hideMark/>
          </w:tcPr>
          <w:p w:rsidR="00B65A6B" w:rsidRPr="00EB5B6F" w:rsidRDefault="00B65A6B" w:rsidP="00EB5B6F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Перелік інформації, необхідної для участі в конкурсі, та строк її подання</w:t>
            </w:r>
          </w:p>
        </w:tc>
        <w:tc>
          <w:tcPr>
            <w:tcW w:w="6945" w:type="dxa"/>
            <w:shd w:val="clear" w:color="auto" w:fill="auto"/>
          </w:tcPr>
          <w:p w:rsidR="00B65A6B" w:rsidRPr="00EB5B6F" w:rsidRDefault="00B65A6B" w:rsidP="00EB5B6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1) заяву про участь у конкурсі із зазначенням основних мотивів щодо зайняття посади за формою згідно з д</w:t>
            </w:r>
            <w:r w:rsidRPr="00EB5B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>одатком 2 Порядку проведення конкурсу на зайняття посад державної служби, затвердженого постановою Кабінету Міністрів України від              25 березня 2016 року № 246 (зі змінами)</w:t>
            </w: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;</w:t>
            </w:r>
          </w:p>
          <w:p w:rsidR="00B65A6B" w:rsidRPr="00EB5B6F" w:rsidRDefault="00B65A6B" w:rsidP="00EB5B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2) резюме за формою згідно з додатком </w:t>
            </w:r>
            <w:r w:rsidRPr="00EB5B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>2</w:t>
            </w:r>
            <w:r w:rsidRPr="00EB5B6F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uk-UA"/>
              </w:rPr>
              <w:t>-</w:t>
            </w:r>
            <w:r w:rsidRPr="00EB5B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uk-UA"/>
              </w:rPr>
              <w:t>1</w:t>
            </w: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, в якому обов’язково зазначається така інформація:</w:t>
            </w:r>
          </w:p>
          <w:p w:rsidR="00B65A6B" w:rsidRPr="00EB5B6F" w:rsidRDefault="00B65A6B" w:rsidP="00EB5B6F">
            <w:pPr>
              <w:shd w:val="clear" w:color="auto" w:fill="FFFFFF"/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B6F">
              <w:rPr>
                <w:rFonts w:ascii="Times New Roman" w:hAnsi="Times New Roman" w:cs="Times New Roman"/>
                <w:sz w:val="24"/>
                <w:szCs w:val="24"/>
              </w:rPr>
              <w:t>прізвище, ім’я, по батькові кандидата;</w:t>
            </w:r>
          </w:p>
          <w:p w:rsidR="00B65A6B" w:rsidRPr="00EB5B6F" w:rsidRDefault="00B65A6B" w:rsidP="00EB5B6F">
            <w:pPr>
              <w:shd w:val="clear" w:color="auto" w:fill="FFFFFF"/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B6F">
              <w:rPr>
                <w:rFonts w:ascii="Times New Roman" w:hAnsi="Times New Roman" w:cs="Times New Roman"/>
                <w:sz w:val="24"/>
                <w:szCs w:val="24"/>
              </w:rPr>
              <w:t>реквізити документа, що посвідчує особу та підтверджує громадянство України;</w:t>
            </w:r>
          </w:p>
          <w:p w:rsidR="00B65A6B" w:rsidRPr="00EB5B6F" w:rsidRDefault="00B65A6B" w:rsidP="00EB5B6F">
            <w:pPr>
              <w:shd w:val="clear" w:color="auto" w:fill="FFFFFF"/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B6F">
              <w:rPr>
                <w:rFonts w:ascii="Times New Roman" w:hAnsi="Times New Roman" w:cs="Times New Roman"/>
                <w:sz w:val="24"/>
                <w:szCs w:val="24"/>
              </w:rPr>
              <w:t>підтвердження наявності відповідного ступеня вищої освіти;</w:t>
            </w:r>
          </w:p>
          <w:p w:rsidR="00B65A6B" w:rsidRPr="00EB5B6F" w:rsidRDefault="00B65A6B" w:rsidP="00EB5B6F">
            <w:pPr>
              <w:shd w:val="clear" w:color="auto" w:fill="FFFFFF"/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B6F">
              <w:rPr>
                <w:rFonts w:ascii="Times New Roman" w:hAnsi="Times New Roman" w:cs="Times New Roman"/>
                <w:sz w:val="24"/>
                <w:szCs w:val="24"/>
              </w:rPr>
              <w:t>підтвердження рівня вільного володіння державною мовою;</w:t>
            </w:r>
          </w:p>
          <w:p w:rsidR="00B65A6B" w:rsidRPr="00EB5B6F" w:rsidRDefault="00B65A6B" w:rsidP="00EB5B6F">
            <w:pPr>
              <w:shd w:val="clear" w:color="auto" w:fill="FFFFFF"/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B6F">
              <w:rPr>
                <w:rFonts w:ascii="Times New Roman" w:hAnsi="Times New Roman" w:cs="Times New Roman"/>
                <w:sz w:val="24"/>
                <w:szCs w:val="24"/>
              </w:rPr>
      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конкурсу, та на керівних посадах (за наявності відповідних вимог);</w:t>
            </w:r>
          </w:p>
          <w:p w:rsidR="00B65A6B" w:rsidRPr="00EB5B6F" w:rsidRDefault="00B65A6B" w:rsidP="00EB5B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3) заяву, в якій повідомляється, що до особи не застосовуються заборони, визначені частиною третьою або четвертою                статті 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Закону.</w:t>
            </w:r>
          </w:p>
          <w:p w:rsidR="00B65A6B" w:rsidRPr="00EB5B6F" w:rsidRDefault="00B65A6B" w:rsidP="00EB5B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Подача додатків до заяви не є обов’язковою.</w:t>
            </w:r>
          </w:p>
          <w:p w:rsidR="00B65A6B" w:rsidRPr="00EB5B6F" w:rsidRDefault="00B65A6B" w:rsidP="00EB5B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noProof w:val="0"/>
                <w:sz w:val="12"/>
                <w:szCs w:val="12"/>
                <w:lang w:eastAsia="ru-RU"/>
              </w:rPr>
            </w:pPr>
          </w:p>
          <w:p w:rsidR="00B65A6B" w:rsidRPr="00EB5B6F" w:rsidRDefault="00B65A6B" w:rsidP="00EB5B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Документи приймаються </w:t>
            </w:r>
            <w:r w:rsidRPr="00950D8A">
              <w:rPr>
                <w:rFonts w:ascii="Times New Roman" w:eastAsia="Times New Roman" w:hAnsi="Times New Roman" w:cs="Times New Roman"/>
                <w:b/>
                <w:i/>
                <w:noProof w:val="0"/>
                <w:sz w:val="24"/>
                <w:szCs w:val="24"/>
                <w:lang w:eastAsia="ru-RU"/>
              </w:rPr>
              <w:t xml:space="preserve">до 17 год. 00 хв. </w:t>
            </w:r>
            <w:r w:rsidR="00950D8A" w:rsidRPr="00950D8A">
              <w:rPr>
                <w:rFonts w:ascii="Times New Roman" w:eastAsia="Times New Roman" w:hAnsi="Times New Roman" w:cs="Times New Roman"/>
                <w:b/>
                <w:i/>
                <w:noProof w:val="0"/>
                <w:sz w:val="24"/>
                <w:szCs w:val="24"/>
                <w:lang w:val="ru-RU" w:eastAsia="ru-RU"/>
              </w:rPr>
              <w:t xml:space="preserve">01 </w:t>
            </w:r>
            <w:proofErr w:type="spellStart"/>
            <w:r w:rsidR="00950D8A" w:rsidRPr="00950D8A">
              <w:rPr>
                <w:rFonts w:ascii="Times New Roman" w:eastAsia="Times New Roman" w:hAnsi="Times New Roman" w:cs="Times New Roman"/>
                <w:b/>
                <w:i/>
                <w:noProof w:val="0"/>
                <w:sz w:val="24"/>
                <w:szCs w:val="24"/>
                <w:lang w:val="ru-RU" w:eastAsia="ru-RU"/>
              </w:rPr>
              <w:t>лип</w:t>
            </w:r>
            <w:r w:rsidRPr="00950D8A">
              <w:rPr>
                <w:rFonts w:ascii="Times New Roman" w:eastAsia="Times New Roman" w:hAnsi="Times New Roman" w:cs="Times New Roman"/>
                <w:b/>
                <w:i/>
                <w:noProof w:val="0"/>
                <w:sz w:val="24"/>
                <w:szCs w:val="24"/>
                <w:lang w:val="ru-RU" w:eastAsia="ru-RU"/>
              </w:rPr>
              <w:t>ня</w:t>
            </w:r>
            <w:proofErr w:type="spellEnd"/>
            <w:r w:rsidRPr="00950D8A">
              <w:rPr>
                <w:rFonts w:ascii="Times New Roman" w:eastAsia="Times New Roman" w:hAnsi="Times New Roman" w:cs="Times New Roman"/>
                <w:b/>
                <w:i/>
                <w:noProof w:val="0"/>
                <w:sz w:val="24"/>
                <w:szCs w:val="24"/>
                <w:lang w:val="ru-RU" w:eastAsia="ru-RU"/>
              </w:rPr>
              <w:t xml:space="preserve"> </w:t>
            </w:r>
            <w:r w:rsidRPr="00950D8A">
              <w:rPr>
                <w:rFonts w:ascii="Times New Roman" w:eastAsia="Times New Roman" w:hAnsi="Times New Roman" w:cs="Times New Roman"/>
                <w:b/>
                <w:i/>
                <w:noProof w:val="0"/>
                <w:sz w:val="24"/>
                <w:szCs w:val="24"/>
                <w:lang w:eastAsia="ru-RU"/>
              </w:rPr>
              <w:t>2021 року</w:t>
            </w:r>
          </w:p>
        </w:tc>
      </w:tr>
      <w:tr w:rsidR="00B65A6B" w:rsidRPr="00EB5B6F" w:rsidTr="00B45195">
        <w:tc>
          <w:tcPr>
            <w:tcW w:w="3828" w:type="dxa"/>
            <w:gridSpan w:val="2"/>
            <w:shd w:val="clear" w:color="auto" w:fill="auto"/>
          </w:tcPr>
          <w:p w:rsidR="00B65A6B" w:rsidRPr="00EB5B6F" w:rsidRDefault="00B65A6B" w:rsidP="00EB5B6F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Додаткові (необов’язкові) документи</w:t>
            </w:r>
          </w:p>
        </w:tc>
        <w:tc>
          <w:tcPr>
            <w:tcW w:w="6945" w:type="dxa"/>
            <w:shd w:val="clear" w:color="auto" w:fill="auto"/>
          </w:tcPr>
          <w:p w:rsidR="00B65A6B" w:rsidRPr="00EB5B6F" w:rsidRDefault="00B65A6B" w:rsidP="00EB5B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Заява щодо забезпечення розумним пристосуванням за формою згідно з додатком 3 до Порядку проведення конкурсу на зайняття посад державної служби</w:t>
            </w:r>
            <w:r w:rsidR="00950D8A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.</w:t>
            </w:r>
          </w:p>
        </w:tc>
      </w:tr>
      <w:tr w:rsidR="00B65A6B" w:rsidRPr="00EB5B6F" w:rsidTr="00D231A0">
        <w:trPr>
          <w:trHeight w:val="2208"/>
        </w:trPr>
        <w:tc>
          <w:tcPr>
            <w:tcW w:w="3828" w:type="dxa"/>
            <w:gridSpan w:val="2"/>
            <w:shd w:val="clear" w:color="auto" w:fill="auto"/>
            <w:hideMark/>
          </w:tcPr>
          <w:p w:rsidR="00B65A6B" w:rsidRPr="00EB5B6F" w:rsidRDefault="00B65A6B" w:rsidP="00EB5B6F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Дата і час початку проведення тестування кандидатів.</w:t>
            </w:r>
          </w:p>
          <w:p w:rsidR="00B65A6B" w:rsidRPr="00EB5B6F" w:rsidRDefault="00B65A6B" w:rsidP="00EB5B6F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Місце або спосіб проведення тестування.</w:t>
            </w:r>
          </w:p>
          <w:p w:rsidR="00B65A6B" w:rsidRPr="00EB5B6F" w:rsidRDefault="00B65A6B" w:rsidP="00EB5B6F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Місце або спосіб проведення співбесіди </w:t>
            </w:r>
            <w:r w:rsidRPr="00EB5B6F">
              <w:rPr>
                <w:rFonts w:ascii="Times New Roman" w:hAnsi="Times New Roman" w:cs="Times New Roman"/>
                <w:sz w:val="24"/>
                <w:szCs w:val="24"/>
              </w:rPr>
              <w:t>(із зазначенням електронної платформи для комунікації дистанційно)</w:t>
            </w:r>
          </w:p>
        </w:tc>
        <w:tc>
          <w:tcPr>
            <w:tcW w:w="6945" w:type="dxa"/>
            <w:shd w:val="clear" w:color="auto" w:fill="auto"/>
          </w:tcPr>
          <w:p w:rsidR="00B65A6B" w:rsidRPr="00ED02C5" w:rsidRDefault="00950D8A" w:rsidP="00EB5B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noProof w:val="0"/>
                <w:sz w:val="24"/>
                <w:szCs w:val="24"/>
                <w:lang w:eastAsia="ru-RU"/>
              </w:rPr>
            </w:pPr>
            <w:r w:rsidRPr="00ED02C5">
              <w:rPr>
                <w:rFonts w:ascii="Times New Roman" w:eastAsia="Calibri" w:hAnsi="Times New Roman" w:cs="Times New Roman"/>
                <w:b/>
                <w:i/>
                <w:noProof w:val="0"/>
                <w:sz w:val="24"/>
                <w:szCs w:val="24"/>
                <w:lang w:eastAsia="ru-RU"/>
              </w:rPr>
              <w:t>06 лип</w:t>
            </w:r>
            <w:r w:rsidR="00B65A6B" w:rsidRPr="00ED02C5">
              <w:rPr>
                <w:rFonts w:ascii="Times New Roman" w:eastAsia="Calibri" w:hAnsi="Times New Roman" w:cs="Times New Roman"/>
                <w:b/>
                <w:i/>
                <w:noProof w:val="0"/>
                <w:sz w:val="24"/>
                <w:szCs w:val="24"/>
                <w:lang w:eastAsia="ru-RU"/>
              </w:rPr>
              <w:t>ня 2021 року 10 год. 00 хв.</w:t>
            </w:r>
          </w:p>
          <w:p w:rsidR="00B65A6B" w:rsidRPr="00EB5B6F" w:rsidRDefault="00B65A6B" w:rsidP="00EB5B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</w:p>
          <w:p w:rsidR="00B65A6B" w:rsidRPr="00EB5B6F" w:rsidRDefault="00B65A6B" w:rsidP="00EB5B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м. Рівне, вул. Малорівненська, 91 (проведення тестування за фізичної присутності кандидатів)</w:t>
            </w:r>
          </w:p>
          <w:p w:rsidR="00B65A6B" w:rsidRPr="00EB5B6F" w:rsidRDefault="00B65A6B" w:rsidP="00EB5B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</w:p>
          <w:p w:rsidR="00B65A6B" w:rsidRPr="00EB5B6F" w:rsidRDefault="00B65A6B" w:rsidP="00EB5B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м. Рівне, вул. Малорівненська, 91 (проведення співбесіди за фізичної присутності кандидатів)</w:t>
            </w:r>
          </w:p>
        </w:tc>
      </w:tr>
      <w:tr w:rsidR="00B65A6B" w:rsidRPr="00EB5B6F" w:rsidTr="00B45195">
        <w:tc>
          <w:tcPr>
            <w:tcW w:w="3828" w:type="dxa"/>
            <w:gridSpan w:val="2"/>
            <w:shd w:val="clear" w:color="auto" w:fill="auto"/>
            <w:hideMark/>
          </w:tcPr>
          <w:p w:rsidR="00B65A6B" w:rsidRPr="00EB5B6F" w:rsidRDefault="00B65A6B" w:rsidP="00EB5B6F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945" w:type="dxa"/>
            <w:shd w:val="clear" w:color="auto" w:fill="auto"/>
          </w:tcPr>
          <w:p w:rsidR="00B65A6B" w:rsidRPr="00EB5B6F" w:rsidRDefault="00B65A6B" w:rsidP="00EB5B6F">
            <w:pPr>
              <w:spacing w:after="0" w:line="240" w:lineRule="auto"/>
              <w:ind w:left="-62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proofErr w:type="spellStart"/>
            <w:r w:rsidRPr="00EB5B6F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Кручок</w:t>
            </w:r>
            <w:proofErr w:type="spellEnd"/>
            <w:r w:rsidRPr="00EB5B6F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 Інна Валентинівна, </w:t>
            </w:r>
          </w:p>
          <w:p w:rsidR="00B65A6B" w:rsidRPr="00EB5B6F" w:rsidRDefault="00B65A6B" w:rsidP="00EB5B6F">
            <w:pPr>
              <w:spacing w:after="0" w:line="240" w:lineRule="auto"/>
              <w:ind w:left="-62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</w:p>
          <w:p w:rsidR="004E167C" w:rsidRPr="00EB5B6F" w:rsidRDefault="00B65A6B" w:rsidP="00EB5B6F">
            <w:pPr>
              <w:spacing w:after="0" w:line="240" w:lineRule="auto"/>
              <w:ind w:left="-62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тел. (0362) 633-630 </w:t>
            </w:r>
          </w:p>
          <w:p w:rsidR="004E167C" w:rsidRPr="00EB5B6F" w:rsidRDefault="004E167C" w:rsidP="00EB5B6F">
            <w:pPr>
              <w:spacing w:after="0" w:line="240" w:lineRule="auto"/>
              <w:ind w:left="-62"/>
              <w:rPr>
                <w:rFonts w:ascii="Times New Roman" w:eastAsia="Calibri" w:hAnsi="Times New Roman" w:cs="Times New Roman"/>
                <w:noProof w:val="0"/>
                <w:sz w:val="16"/>
                <w:szCs w:val="16"/>
                <w:lang w:eastAsia="ru-RU"/>
              </w:rPr>
            </w:pPr>
          </w:p>
          <w:p w:rsidR="00B65A6B" w:rsidRPr="00EB5B6F" w:rsidRDefault="00C77631" w:rsidP="00EB5B6F">
            <w:pPr>
              <w:spacing w:after="0" w:line="240" w:lineRule="auto"/>
              <w:ind w:left="-62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hyperlink r:id="rId8" w:history="1">
              <w:r w:rsidR="00B65A6B" w:rsidRPr="00EB5B6F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en-US" w:eastAsia="ru-RU"/>
                </w:rPr>
                <w:t>kadry</w:t>
              </w:r>
              <w:r w:rsidR="00B65A6B" w:rsidRPr="00EB5B6F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ru-RU" w:eastAsia="ru-RU"/>
                </w:rPr>
                <w:t>@</w:t>
              </w:r>
              <w:r w:rsidR="00B65A6B" w:rsidRPr="00EB5B6F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en-US" w:eastAsia="ru-RU"/>
                </w:rPr>
                <w:t>rivneprod</w:t>
              </w:r>
              <w:r w:rsidR="00B65A6B" w:rsidRPr="00EB5B6F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ru-RU" w:eastAsia="ru-RU"/>
                </w:rPr>
                <w:t>.</w:t>
              </w:r>
              <w:r w:rsidR="00B65A6B" w:rsidRPr="00EB5B6F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en-US" w:eastAsia="ru-RU"/>
                </w:rPr>
                <w:t>gov</w:t>
              </w:r>
              <w:r w:rsidR="00B65A6B" w:rsidRPr="00EB5B6F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="00B65A6B" w:rsidRPr="00EB5B6F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en-US" w:eastAsia="ru-RU"/>
                </w:rPr>
                <w:t>ua</w:t>
              </w:r>
              <w:proofErr w:type="spellEnd"/>
            </w:hyperlink>
          </w:p>
          <w:p w:rsidR="00B65A6B" w:rsidRPr="00EB5B6F" w:rsidRDefault="00B65A6B" w:rsidP="00EB5B6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ru-RU" w:eastAsia="ru-RU"/>
              </w:rPr>
            </w:pPr>
          </w:p>
        </w:tc>
      </w:tr>
      <w:tr w:rsidR="00B65A6B" w:rsidRPr="00EB5B6F" w:rsidTr="00B45195">
        <w:trPr>
          <w:trHeight w:val="222"/>
        </w:trPr>
        <w:tc>
          <w:tcPr>
            <w:tcW w:w="10773" w:type="dxa"/>
            <w:gridSpan w:val="3"/>
            <w:shd w:val="clear" w:color="auto" w:fill="auto"/>
            <w:hideMark/>
          </w:tcPr>
          <w:p w:rsidR="00B65A6B" w:rsidRPr="00EB5B6F" w:rsidRDefault="00B65A6B" w:rsidP="00EB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Кваліфікаційні вимоги</w:t>
            </w:r>
          </w:p>
          <w:p w:rsidR="00B65A6B" w:rsidRPr="00EB5B6F" w:rsidRDefault="00B65A6B" w:rsidP="00EB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16"/>
                <w:szCs w:val="16"/>
                <w:lang w:eastAsia="ru-RU"/>
              </w:rPr>
            </w:pPr>
          </w:p>
        </w:tc>
      </w:tr>
      <w:tr w:rsidR="00B65A6B" w:rsidRPr="00EB5B6F" w:rsidTr="00B45195">
        <w:trPr>
          <w:trHeight w:val="515"/>
        </w:trPr>
        <w:tc>
          <w:tcPr>
            <w:tcW w:w="424" w:type="dxa"/>
            <w:shd w:val="clear" w:color="auto" w:fill="auto"/>
            <w:hideMark/>
          </w:tcPr>
          <w:p w:rsidR="00B65A6B" w:rsidRPr="00EB5B6F" w:rsidRDefault="00B65A6B" w:rsidP="00EB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4" w:type="dxa"/>
            <w:shd w:val="clear" w:color="auto" w:fill="auto"/>
            <w:hideMark/>
          </w:tcPr>
          <w:p w:rsidR="00B65A6B" w:rsidRPr="00EB5B6F" w:rsidRDefault="00B65A6B" w:rsidP="00EB5B6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Освіта</w:t>
            </w:r>
          </w:p>
        </w:tc>
        <w:tc>
          <w:tcPr>
            <w:tcW w:w="6945" w:type="dxa"/>
            <w:shd w:val="clear" w:color="auto" w:fill="auto"/>
          </w:tcPr>
          <w:p w:rsidR="00B65A6B" w:rsidRPr="00EB5B6F" w:rsidRDefault="00B65A6B" w:rsidP="00EB5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B5B6F">
              <w:rPr>
                <w:rFonts w:ascii="Times New Roman" w:eastAsia="Times New Roman" w:hAnsi="Times New Roman" w:cs="Times New Roman"/>
                <w:sz w:val="24"/>
              </w:rPr>
              <w:t>вища освіта ступеня не нижче молодшого бакалавра або бакалавра медико-профідактичного спрямування</w:t>
            </w:r>
          </w:p>
        </w:tc>
      </w:tr>
      <w:tr w:rsidR="00B65A6B" w:rsidRPr="00EB5B6F" w:rsidTr="00B45195">
        <w:trPr>
          <w:trHeight w:val="313"/>
        </w:trPr>
        <w:tc>
          <w:tcPr>
            <w:tcW w:w="424" w:type="dxa"/>
            <w:shd w:val="clear" w:color="auto" w:fill="auto"/>
            <w:hideMark/>
          </w:tcPr>
          <w:p w:rsidR="00B65A6B" w:rsidRPr="00EB5B6F" w:rsidRDefault="00B65A6B" w:rsidP="00EB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4" w:type="dxa"/>
            <w:shd w:val="clear" w:color="auto" w:fill="auto"/>
            <w:hideMark/>
          </w:tcPr>
          <w:p w:rsidR="00B65A6B" w:rsidRPr="00EB5B6F" w:rsidRDefault="00B65A6B" w:rsidP="00EB5B6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Досвід роботи</w:t>
            </w:r>
          </w:p>
        </w:tc>
        <w:tc>
          <w:tcPr>
            <w:tcW w:w="6945" w:type="dxa"/>
            <w:shd w:val="clear" w:color="auto" w:fill="auto"/>
          </w:tcPr>
          <w:p w:rsidR="00B65A6B" w:rsidRPr="00EB5B6F" w:rsidRDefault="00B65A6B" w:rsidP="00EB5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B5B6F">
              <w:rPr>
                <w:rFonts w:ascii="Times New Roman" w:eastAsia="Times New Roman" w:hAnsi="Times New Roman" w:cs="Times New Roman"/>
                <w:sz w:val="24"/>
              </w:rPr>
              <w:t>без досвіду роботу</w:t>
            </w:r>
          </w:p>
        </w:tc>
      </w:tr>
      <w:tr w:rsidR="00B65A6B" w:rsidRPr="00EB5B6F" w:rsidTr="00B45195">
        <w:trPr>
          <w:trHeight w:val="249"/>
        </w:trPr>
        <w:tc>
          <w:tcPr>
            <w:tcW w:w="424" w:type="dxa"/>
            <w:shd w:val="clear" w:color="auto" w:fill="auto"/>
            <w:hideMark/>
          </w:tcPr>
          <w:p w:rsidR="00B65A6B" w:rsidRPr="00EB5B6F" w:rsidRDefault="00B65A6B" w:rsidP="00EB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04" w:type="dxa"/>
            <w:shd w:val="clear" w:color="auto" w:fill="auto"/>
            <w:hideMark/>
          </w:tcPr>
          <w:p w:rsidR="00B65A6B" w:rsidRPr="00EB5B6F" w:rsidRDefault="00B65A6B" w:rsidP="00EB5B6F">
            <w:pPr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Володіння державною мовою</w:t>
            </w:r>
          </w:p>
        </w:tc>
        <w:tc>
          <w:tcPr>
            <w:tcW w:w="6945" w:type="dxa"/>
            <w:shd w:val="clear" w:color="auto" w:fill="auto"/>
          </w:tcPr>
          <w:p w:rsidR="00B65A6B" w:rsidRPr="00EB5B6F" w:rsidRDefault="00B65A6B" w:rsidP="00EB5B6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  <w:t>вільне володіння державною мовою</w:t>
            </w:r>
          </w:p>
        </w:tc>
      </w:tr>
      <w:tr w:rsidR="00B65A6B" w:rsidRPr="00EB5B6F" w:rsidTr="00B45195">
        <w:trPr>
          <w:trHeight w:val="268"/>
        </w:trPr>
        <w:tc>
          <w:tcPr>
            <w:tcW w:w="10773" w:type="dxa"/>
            <w:gridSpan w:val="3"/>
            <w:shd w:val="clear" w:color="auto" w:fill="auto"/>
            <w:hideMark/>
          </w:tcPr>
          <w:p w:rsidR="00B65A6B" w:rsidRPr="00EB5B6F" w:rsidRDefault="00B65A6B" w:rsidP="00EB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16"/>
                <w:szCs w:val="16"/>
                <w:lang w:eastAsia="ru-RU"/>
              </w:rPr>
            </w:pPr>
          </w:p>
          <w:p w:rsidR="00B65A6B" w:rsidRPr="00EB5B6F" w:rsidRDefault="00B65A6B" w:rsidP="00EB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Вимоги до компетентності</w:t>
            </w:r>
          </w:p>
          <w:p w:rsidR="00B65A6B" w:rsidRPr="00EB5B6F" w:rsidRDefault="00B65A6B" w:rsidP="00EB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16"/>
                <w:szCs w:val="16"/>
                <w:lang w:eastAsia="ru-RU"/>
              </w:rPr>
            </w:pPr>
          </w:p>
        </w:tc>
      </w:tr>
      <w:tr w:rsidR="00B65A6B" w:rsidRPr="00EB5B6F" w:rsidTr="00B45195">
        <w:tc>
          <w:tcPr>
            <w:tcW w:w="3828" w:type="dxa"/>
            <w:gridSpan w:val="2"/>
            <w:shd w:val="clear" w:color="auto" w:fill="auto"/>
            <w:hideMark/>
          </w:tcPr>
          <w:p w:rsidR="00B65A6B" w:rsidRPr="00EB5B6F" w:rsidRDefault="00B65A6B" w:rsidP="00EB5B6F">
            <w:pPr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Вимога</w:t>
            </w:r>
          </w:p>
        </w:tc>
        <w:tc>
          <w:tcPr>
            <w:tcW w:w="6945" w:type="dxa"/>
            <w:shd w:val="clear" w:color="auto" w:fill="auto"/>
            <w:hideMark/>
          </w:tcPr>
          <w:p w:rsidR="00B65A6B" w:rsidRPr="00EB5B6F" w:rsidRDefault="00B65A6B" w:rsidP="00EB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Компоненти вимоги</w:t>
            </w:r>
          </w:p>
        </w:tc>
      </w:tr>
      <w:tr w:rsidR="00B65A6B" w:rsidRPr="00EB5B6F" w:rsidTr="00B45195">
        <w:tc>
          <w:tcPr>
            <w:tcW w:w="424" w:type="dxa"/>
            <w:shd w:val="clear" w:color="auto" w:fill="auto"/>
            <w:hideMark/>
          </w:tcPr>
          <w:p w:rsidR="00B65A6B" w:rsidRPr="00EB5B6F" w:rsidRDefault="00B65A6B" w:rsidP="00EB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4" w:type="dxa"/>
            <w:shd w:val="clear" w:color="auto" w:fill="auto"/>
          </w:tcPr>
          <w:p w:rsidR="00B65A6B" w:rsidRPr="00EB5B6F" w:rsidRDefault="00B65A6B" w:rsidP="00EB5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Відповідальність</w:t>
            </w:r>
          </w:p>
        </w:tc>
        <w:tc>
          <w:tcPr>
            <w:tcW w:w="6945" w:type="dxa"/>
            <w:shd w:val="clear" w:color="auto" w:fill="auto"/>
          </w:tcPr>
          <w:p w:rsidR="00B65A6B" w:rsidRPr="00EB5B6F" w:rsidRDefault="00B65A6B" w:rsidP="00EB5B6F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6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усвідомлення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B65A6B" w:rsidRPr="00EB5B6F" w:rsidRDefault="00B65A6B" w:rsidP="00EB5B6F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6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B65A6B" w:rsidRPr="00EB5B6F" w:rsidRDefault="00B65A6B" w:rsidP="00EB5B6F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здатність брати на себе зобов’язання, чітко їх дотримуватись і виконувати</w:t>
            </w:r>
            <w:r w:rsidR="00EB5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65A6B" w:rsidRPr="00EB5B6F" w:rsidTr="00B45195">
        <w:tc>
          <w:tcPr>
            <w:tcW w:w="424" w:type="dxa"/>
            <w:shd w:val="clear" w:color="auto" w:fill="auto"/>
          </w:tcPr>
          <w:p w:rsidR="00B65A6B" w:rsidRPr="00EB5B6F" w:rsidRDefault="00B65A6B" w:rsidP="00EB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4" w:type="dxa"/>
            <w:shd w:val="clear" w:color="auto" w:fill="auto"/>
          </w:tcPr>
          <w:p w:rsidR="00B65A6B" w:rsidRPr="00EB5B6F" w:rsidRDefault="00B65A6B" w:rsidP="00EB5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75"/>
              </w:tabs>
              <w:spacing w:after="0" w:line="240" w:lineRule="auto"/>
              <w:ind w:left="176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Орієнтація на професійний розвиток</w:t>
            </w:r>
          </w:p>
        </w:tc>
        <w:tc>
          <w:tcPr>
            <w:tcW w:w="6945" w:type="dxa"/>
            <w:shd w:val="clear" w:color="auto" w:fill="auto"/>
          </w:tcPr>
          <w:p w:rsidR="00B65A6B" w:rsidRPr="00EB5B6F" w:rsidRDefault="00B65A6B" w:rsidP="00EB5B6F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0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здатність до самовдосконалення в процесі виконання професійної діяльності;</w:t>
            </w:r>
          </w:p>
          <w:p w:rsidR="00B65A6B" w:rsidRPr="00EB5B6F" w:rsidRDefault="00B65A6B" w:rsidP="00EB5B6F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4"/>
                <w:tab w:val="left" w:pos="420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уміння виявляти і працювати зі своїми сильними і слабкими сторонами, визначати потреби в професійному розвитку;</w:t>
            </w:r>
          </w:p>
          <w:p w:rsidR="00B65A6B" w:rsidRPr="00EB5B6F" w:rsidRDefault="00B65A6B" w:rsidP="00EB5B6F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3"/>
                <w:tab w:val="left" w:pos="3599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ініціативність щодо підвищення професійних компетентностей, самовдосконалення, самоосвіти</w:t>
            </w:r>
          </w:p>
        </w:tc>
      </w:tr>
      <w:tr w:rsidR="00B65A6B" w:rsidRPr="00EB5B6F" w:rsidTr="00B45195">
        <w:tc>
          <w:tcPr>
            <w:tcW w:w="424" w:type="dxa"/>
            <w:shd w:val="clear" w:color="auto" w:fill="auto"/>
            <w:hideMark/>
          </w:tcPr>
          <w:p w:rsidR="00B65A6B" w:rsidRPr="00EB5B6F" w:rsidRDefault="00B65A6B" w:rsidP="00EB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04" w:type="dxa"/>
            <w:shd w:val="clear" w:color="auto" w:fill="auto"/>
          </w:tcPr>
          <w:p w:rsidR="00B65A6B" w:rsidRPr="00EB5B6F" w:rsidRDefault="00B65A6B" w:rsidP="00EB5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03"/>
              </w:tabs>
              <w:spacing w:after="0" w:line="240" w:lineRule="auto"/>
              <w:ind w:left="176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Комунікація та</w:t>
            </w:r>
          </w:p>
          <w:p w:rsidR="00B65A6B" w:rsidRPr="00EB5B6F" w:rsidRDefault="00B65A6B" w:rsidP="00EB5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взаємодія</w:t>
            </w:r>
          </w:p>
        </w:tc>
        <w:tc>
          <w:tcPr>
            <w:tcW w:w="6945" w:type="dxa"/>
            <w:shd w:val="clear" w:color="auto" w:fill="auto"/>
          </w:tcPr>
          <w:p w:rsidR="00B65A6B" w:rsidRPr="00EB5B6F" w:rsidRDefault="00B65A6B" w:rsidP="00EB5B6F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вміння визначати заінтересовані і впливові сторони та розбудовувати партнерські відносини;</w:t>
            </w:r>
          </w:p>
          <w:p w:rsidR="00B65A6B" w:rsidRPr="00EB5B6F" w:rsidRDefault="00B65A6B" w:rsidP="00EB5B6F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здатність ефективно взаємодіяти – дослухатися, сприймати та викладати думку;</w:t>
            </w:r>
          </w:p>
          <w:p w:rsidR="00B65A6B" w:rsidRPr="00EB5B6F" w:rsidRDefault="00B65A6B" w:rsidP="00EB5B6F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1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вміння публічно виступати перед аудиторією;</w:t>
            </w:r>
          </w:p>
          <w:p w:rsidR="00B65A6B" w:rsidRPr="00EB5B6F" w:rsidRDefault="00B65A6B" w:rsidP="00EB5B6F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3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здатність переконувати інших за допомогою аргументів та послідовної комунікації</w:t>
            </w:r>
            <w:r w:rsidR="00EB5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65A6B" w:rsidRPr="00EB5B6F" w:rsidTr="00B45195">
        <w:trPr>
          <w:trHeight w:val="224"/>
        </w:trPr>
        <w:tc>
          <w:tcPr>
            <w:tcW w:w="10773" w:type="dxa"/>
            <w:gridSpan w:val="3"/>
            <w:shd w:val="clear" w:color="auto" w:fill="auto"/>
            <w:hideMark/>
          </w:tcPr>
          <w:p w:rsidR="00B65A6B" w:rsidRPr="00EB5B6F" w:rsidRDefault="00B65A6B" w:rsidP="00EB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Професійні знання</w:t>
            </w:r>
          </w:p>
          <w:p w:rsidR="00B65A6B" w:rsidRPr="00EB5B6F" w:rsidRDefault="00B65A6B" w:rsidP="00EB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16"/>
                <w:szCs w:val="16"/>
                <w:lang w:eastAsia="ru-RU"/>
              </w:rPr>
            </w:pPr>
          </w:p>
        </w:tc>
      </w:tr>
      <w:tr w:rsidR="00B65A6B" w:rsidRPr="00EB5B6F" w:rsidTr="00B45195">
        <w:tc>
          <w:tcPr>
            <w:tcW w:w="3828" w:type="dxa"/>
            <w:gridSpan w:val="2"/>
            <w:shd w:val="clear" w:color="auto" w:fill="auto"/>
            <w:hideMark/>
          </w:tcPr>
          <w:p w:rsidR="00B65A6B" w:rsidRPr="00EB5B6F" w:rsidRDefault="00B65A6B" w:rsidP="00EB5B6F">
            <w:pPr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Вимога</w:t>
            </w:r>
          </w:p>
        </w:tc>
        <w:tc>
          <w:tcPr>
            <w:tcW w:w="6945" w:type="dxa"/>
            <w:shd w:val="clear" w:color="auto" w:fill="auto"/>
            <w:hideMark/>
          </w:tcPr>
          <w:p w:rsidR="00B65A6B" w:rsidRPr="00EB5B6F" w:rsidRDefault="00B65A6B" w:rsidP="00EB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Компоненти вимоги</w:t>
            </w:r>
          </w:p>
        </w:tc>
      </w:tr>
      <w:tr w:rsidR="00B65A6B" w:rsidRPr="00EB5B6F" w:rsidTr="00F15BF4">
        <w:trPr>
          <w:trHeight w:val="1470"/>
        </w:trPr>
        <w:tc>
          <w:tcPr>
            <w:tcW w:w="424" w:type="dxa"/>
            <w:shd w:val="clear" w:color="auto" w:fill="auto"/>
            <w:hideMark/>
          </w:tcPr>
          <w:p w:rsidR="00B65A6B" w:rsidRPr="00EB5B6F" w:rsidRDefault="00B65A6B" w:rsidP="00EB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4" w:type="dxa"/>
            <w:shd w:val="clear" w:color="auto" w:fill="auto"/>
            <w:hideMark/>
          </w:tcPr>
          <w:p w:rsidR="00B65A6B" w:rsidRPr="00EB5B6F" w:rsidRDefault="00B65A6B" w:rsidP="00EB5B6F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Знання законодавства</w:t>
            </w:r>
          </w:p>
        </w:tc>
        <w:tc>
          <w:tcPr>
            <w:tcW w:w="6945" w:type="dxa"/>
            <w:shd w:val="clear" w:color="auto" w:fill="auto"/>
            <w:hideMark/>
          </w:tcPr>
          <w:p w:rsidR="00B65A6B" w:rsidRPr="00EB5B6F" w:rsidRDefault="00B65A6B" w:rsidP="00EB5B6F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Знання:</w:t>
            </w:r>
          </w:p>
          <w:p w:rsidR="00B65A6B" w:rsidRPr="00EB5B6F" w:rsidRDefault="00B65A6B" w:rsidP="00EB5B6F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- Конституції України;</w:t>
            </w:r>
          </w:p>
          <w:p w:rsidR="00B65A6B" w:rsidRPr="00EB5B6F" w:rsidRDefault="00B65A6B" w:rsidP="00EB5B6F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- Закону України «Про державну службу»;</w:t>
            </w:r>
          </w:p>
          <w:p w:rsidR="00B65A6B" w:rsidRPr="00EB5B6F" w:rsidRDefault="00B65A6B" w:rsidP="00EB5B6F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- Закону України «Про запобігання корупції»</w:t>
            </w:r>
          </w:p>
          <w:p w:rsidR="00B65A6B" w:rsidRPr="00EB5B6F" w:rsidRDefault="00B65A6B" w:rsidP="00EB5B6F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та іншого законодавства.</w:t>
            </w:r>
          </w:p>
        </w:tc>
      </w:tr>
      <w:tr w:rsidR="00B65A6B" w:rsidRPr="00EB5B6F" w:rsidTr="00F15BF4">
        <w:trPr>
          <w:trHeight w:val="2058"/>
        </w:trPr>
        <w:tc>
          <w:tcPr>
            <w:tcW w:w="424" w:type="dxa"/>
            <w:shd w:val="clear" w:color="auto" w:fill="auto"/>
            <w:hideMark/>
          </w:tcPr>
          <w:p w:rsidR="00B65A6B" w:rsidRPr="00EB5B6F" w:rsidRDefault="00B65A6B" w:rsidP="00EB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4" w:type="dxa"/>
            <w:shd w:val="clear" w:color="auto" w:fill="auto"/>
            <w:hideMark/>
          </w:tcPr>
          <w:p w:rsidR="00B65A6B" w:rsidRPr="00EB5B6F" w:rsidRDefault="00B65A6B" w:rsidP="00EB5B6F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6945" w:type="dxa"/>
            <w:shd w:val="clear" w:color="auto" w:fill="auto"/>
          </w:tcPr>
          <w:p w:rsidR="00B65A6B" w:rsidRPr="00EB5B6F" w:rsidRDefault="00B65A6B" w:rsidP="00EB5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B5B6F">
              <w:rPr>
                <w:rFonts w:ascii="Times New Roman" w:eastAsia="Times New Roman" w:hAnsi="Times New Roman" w:cs="Times New Roman"/>
                <w:sz w:val="24"/>
              </w:rPr>
              <w:t>Знання:</w:t>
            </w:r>
          </w:p>
          <w:p w:rsidR="00B65A6B" w:rsidRPr="00EB5B6F" w:rsidRDefault="00B65A6B" w:rsidP="00EB5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B5B6F">
              <w:rPr>
                <w:rFonts w:ascii="Times New Roman" w:eastAsia="Times New Roman" w:hAnsi="Times New Roman" w:cs="Times New Roman"/>
                <w:sz w:val="24"/>
              </w:rPr>
              <w:t>- Закону України «Про забезпечення санітарного та епіде</w:t>
            </w:r>
            <w:r w:rsidR="00EB5B6F">
              <w:rPr>
                <w:rFonts w:ascii="Times New Roman" w:eastAsia="Times New Roman" w:hAnsi="Times New Roman" w:cs="Times New Roman"/>
                <w:sz w:val="24"/>
              </w:rPr>
              <w:t>мічного благополуччя населення»;</w:t>
            </w:r>
          </w:p>
          <w:p w:rsidR="00B65A6B" w:rsidRPr="00EB5B6F" w:rsidRDefault="00B65A6B" w:rsidP="00EB5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B5B6F">
              <w:rPr>
                <w:rFonts w:ascii="Times New Roman" w:eastAsia="Times New Roman" w:hAnsi="Times New Roman" w:cs="Times New Roman"/>
                <w:sz w:val="24"/>
              </w:rPr>
              <w:t>- Закону України «Про захист на</w:t>
            </w:r>
            <w:r w:rsidR="00EB5B6F">
              <w:rPr>
                <w:rFonts w:ascii="Times New Roman" w:eastAsia="Times New Roman" w:hAnsi="Times New Roman" w:cs="Times New Roman"/>
                <w:sz w:val="24"/>
              </w:rPr>
              <w:t>селення від інфекційних хвороб»;</w:t>
            </w:r>
          </w:p>
          <w:p w:rsidR="00B65A6B" w:rsidRPr="00EB5B6F" w:rsidRDefault="00B65A6B" w:rsidP="00EB5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B5B6F">
              <w:rPr>
                <w:rFonts w:ascii="Times New Roman" w:eastAsia="Times New Roman" w:hAnsi="Times New Roman" w:cs="Times New Roman"/>
                <w:sz w:val="24"/>
              </w:rPr>
              <w:t>- Закону України «Про основні засади державного нагляду (контролю) у сфері господарської діяльності»</w:t>
            </w:r>
            <w:r w:rsidR="00EB5B6F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B65A6B" w:rsidRPr="00EB5B6F" w:rsidRDefault="00B65A6B" w:rsidP="00EB5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B5B6F">
              <w:rPr>
                <w:rFonts w:ascii="Times New Roman" w:eastAsia="Times New Roman" w:hAnsi="Times New Roman" w:cs="Times New Roman"/>
                <w:sz w:val="24"/>
              </w:rPr>
              <w:t>- наказів МОЗ України щодо вимог санітарного законодавства та профілактики інфекційних хвороб, інші нормативно-правові акти, що регламентують роботу відділу</w:t>
            </w:r>
            <w:r w:rsidR="00EB5B6F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B65A6B" w:rsidRPr="00EB5B6F" w:rsidRDefault="00B65A6B" w:rsidP="00EB5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B5B6F">
              <w:rPr>
                <w:rFonts w:ascii="Times New Roman" w:eastAsia="Times New Roman" w:hAnsi="Times New Roman" w:cs="Times New Roman"/>
                <w:sz w:val="24"/>
              </w:rPr>
              <w:t>- Положення про Головне управління Держпродспоживслужби</w:t>
            </w:r>
          </w:p>
        </w:tc>
      </w:tr>
      <w:tr w:rsidR="00EB5B6F" w:rsidRPr="00EB5B6F" w:rsidTr="00F15BF4">
        <w:trPr>
          <w:trHeight w:val="995"/>
        </w:trPr>
        <w:tc>
          <w:tcPr>
            <w:tcW w:w="424" w:type="dxa"/>
            <w:shd w:val="clear" w:color="auto" w:fill="auto"/>
          </w:tcPr>
          <w:p w:rsidR="00EB5B6F" w:rsidRPr="00EB5B6F" w:rsidRDefault="00EB5B6F" w:rsidP="00EB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04" w:type="dxa"/>
            <w:shd w:val="clear" w:color="auto" w:fill="auto"/>
          </w:tcPr>
          <w:p w:rsidR="00EB5B6F" w:rsidRPr="00EB5B6F" w:rsidRDefault="00EB5B6F" w:rsidP="00EB5B6F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5B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Знання системи державного контролю</w:t>
            </w:r>
          </w:p>
        </w:tc>
        <w:tc>
          <w:tcPr>
            <w:tcW w:w="6945" w:type="dxa"/>
            <w:shd w:val="clear" w:color="auto" w:fill="auto"/>
          </w:tcPr>
          <w:p w:rsidR="00EB5B6F" w:rsidRPr="00EB5B6F" w:rsidRDefault="00EB5B6F" w:rsidP="00EB5B6F">
            <w:pPr>
              <w:spacing w:after="0" w:line="240" w:lineRule="auto"/>
              <w:ind w:left="45" w:right="102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B5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знання у сфері: </w:t>
            </w:r>
          </w:p>
          <w:p w:rsidR="00EB5B6F" w:rsidRPr="00EB5B6F" w:rsidRDefault="00EB5B6F" w:rsidP="00EB5B6F">
            <w:pPr>
              <w:spacing w:after="0" w:line="240" w:lineRule="auto"/>
              <w:ind w:left="45" w:right="10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B5B6F">
              <w:rPr>
                <w:rFonts w:ascii="Times New Roman" w:eastAsia="Times New Roman" w:hAnsi="Times New Roman" w:cs="Times New Roman"/>
                <w:sz w:val="24"/>
              </w:rPr>
              <w:t>забезпечення санітарного та епідемічного благополуччя населення;</w:t>
            </w:r>
          </w:p>
          <w:p w:rsidR="00EB5B6F" w:rsidRPr="00EB5B6F" w:rsidRDefault="00EB5B6F" w:rsidP="00EB5B6F">
            <w:pPr>
              <w:spacing w:after="0" w:line="240" w:lineRule="auto"/>
              <w:ind w:left="45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sz w:val="24"/>
              </w:rPr>
              <w:t>захист населення від інфекційних хвороб.</w:t>
            </w:r>
          </w:p>
        </w:tc>
      </w:tr>
    </w:tbl>
    <w:p w:rsidR="0075763F" w:rsidRPr="00EB5B6F" w:rsidRDefault="0075763F" w:rsidP="00EB5B6F">
      <w:pPr>
        <w:tabs>
          <w:tab w:val="left" w:pos="1342"/>
        </w:tabs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  <w:bookmarkStart w:id="1" w:name="_GoBack"/>
      <w:bookmarkEnd w:id="1"/>
    </w:p>
    <w:sectPr w:rsidR="0075763F" w:rsidRPr="00EB5B6F" w:rsidSect="0075763F">
      <w:headerReference w:type="even" r:id="rId9"/>
      <w:headerReference w:type="default" r:id="rId10"/>
      <w:pgSz w:w="11906" w:h="16838" w:code="9"/>
      <w:pgMar w:top="426" w:right="851" w:bottom="755" w:left="709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631" w:rsidRDefault="00C77631">
      <w:pPr>
        <w:spacing w:after="0" w:line="240" w:lineRule="auto"/>
      </w:pPr>
      <w:r>
        <w:separator/>
      </w:r>
    </w:p>
  </w:endnote>
  <w:endnote w:type="continuationSeparator" w:id="0">
    <w:p w:rsidR="00C77631" w:rsidRDefault="00C77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631" w:rsidRDefault="00C77631">
      <w:pPr>
        <w:spacing w:after="0" w:line="240" w:lineRule="auto"/>
      </w:pPr>
      <w:r>
        <w:separator/>
      </w:r>
    </w:p>
  </w:footnote>
  <w:footnote w:type="continuationSeparator" w:id="0">
    <w:p w:rsidR="00C77631" w:rsidRDefault="00C77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0B7" w:rsidRDefault="00D220B7" w:rsidP="005F460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220B7" w:rsidRDefault="00D220B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0B7" w:rsidRDefault="00D220B7" w:rsidP="005F4604">
    <w:pPr>
      <w:pStyle w:val="a3"/>
      <w:framePr w:wrap="around" w:vAnchor="text" w:hAnchor="margin" w:xAlign="center" w:y="1"/>
      <w:rPr>
        <w:rStyle w:val="a5"/>
      </w:rPr>
    </w:pPr>
  </w:p>
  <w:p w:rsidR="00D220B7" w:rsidRPr="00F151A5" w:rsidRDefault="00D220B7" w:rsidP="006E4781">
    <w:pPr>
      <w:pStyle w:val="a3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F7202"/>
    <w:multiLevelType w:val="multilevel"/>
    <w:tmpl w:val="F4F638DC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FA14101"/>
    <w:multiLevelType w:val="hybridMultilevel"/>
    <w:tmpl w:val="AACCE66A"/>
    <w:lvl w:ilvl="0" w:tplc="24AE89F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12F"/>
    <w:rsid w:val="00001618"/>
    <w:rsid w:val="00012028"/>
    <w:rsid w:val="0002504F"/>
    <w:rsid w:val="00027559"/>
    <w:rsid w:val="00034889"/>
    <w:rsid w:val="00050DB4"/>
    <w:rsid w:val="00057099"/>
    <w:rsid w:val="000856A8"/>
    <w:rsid w:val="000A1008"/>
    <w:rsid w:val="000A7D60"/>
    <w:rsid w:val="000B316C"/>
    <w:rsid w:val="000C04ED"/>
    <w:rsid w:val="000E45AD"/>
    <w:rsid w:val="000E51F0"/>
    <w:rsid w:val="001029BA"/>
    <w:rsid w:val="00105459"/>
    <w:rsid w:val="001233A1"/>
    <w:rsid w:val="00125EA1"/>
    <w:rsid w:val="001352EF"/>
    <w:rsid w:val="001411FC"/>
    <w:rsid w:val="00146AA3"/>
    <w:rsid w:val="00152DA4"/>
    <w:rsid w:val="001559AF"/>
    <w:rsid w:val="00186976"/>
    <w:rsid w:val="0019697E"/>
    <w:rsid w:val="001A430A"/>
    <w:rsid w:val="001B3EBB"/>
    <w:rsid w:val="001C3F9F"/>
    <w:rsid w:val="001F4C8E"/>
    <w:rsid w:val="00233CDC"/>
    <w:rsid w:val="00241A63"/>
    <w:rsid w:val="002C2E6B"/>
    <w:rsid w:val="002C6062"/>
    <w:rsid w:val="002D155D"/>
    <w:rsid w:val="002D1C16"/>
    <w:rsid w:val="002D4FD5"/>
    <w:rsid w:val="002D6095"/>
    <w:rsid w:val="00303E2C"/>
    <w:rsid w:val="003262F0"/>
    <w:rsid w:val="00352437"/>
    <w:rsid w:val="00355458"/>
    <w:rsid w:val="003610A6"/>
    <w:rsid w:val="003642DA"/>
    <w:rsid w:val="00367D76"/>
    <w:rsid w:val="00381FB2"/>
    <w:rsid w:val="00383AFE"/>
    <w:rsid w:val="00397490"/>
    <w:rsid w:val="003D7C33"/>
    <w:rsid w:val="003F4703"/>
    <w:rsid w:val="003F7B47"/>
    <w:rsid w:val="00407F7F"/>
    <w:rsid w:val="0044154D"/>
    <w:rsid w:val="00450DF1"/>
    <w:rsid w:val="00485369"/>
    <w:rsid w:val="004968D2"/>
    <w:rsid w:val="004B42FE"/>
    <w:rsid w:val="004C30B0"/>
    <w:rsid w:val="004D22F1"/>
    <w:rsid w:val="004E0F1C"/>
    <w:rsid w:val="004E167C"/>
    <w:rsid w:val="004E7D60"/>
    <w:rsid w:val="004F46C1"/>
    <w:rsid w:val="004F682B"/>
    <w:rsid w:val="0050237C"/>
    <w:rsid w:val="00540AF6"/>
    <w:rsid w:val="00542139"/>
    <w:rsid w:val="00553183"/>
    <w:rsid w:val="005A7E09"/>
    <w:rsid w:val="005B3AE2"/>
    <w:rsid w:val="005C756B"/>
    <w:rsid w:val="005C7BEB"/>
    <w:rsid w:val="005F4604"/>
    <w:rsid w:val="00616DC7"/>
    <w:rsid w:val="006221D7"/>
    <w:rsid w:val="0062268B"/>
    <w:rsid w:val="00626308"/>
    <w:rsid w:val="00626C97"/>
    <w:rsid w:val="006357AA"/>
    <w:rsid w:val="006C0FEF"/>
    <w:rsid w:val="006E4781"/>
    <w:rsid w:val="006E58B7"/>
    <w:rsid w:val="006F5D76"/>
    <w:rsid w:val="0070232C"/>
    <w:rsid w:val="00725EB9"/>
    <w:rsid w:val="0075763F"/>
    <w:rsid w:val="007602C1"/>
    <w:rsid w:val="00762404"/>
    <w:rsid w:val="00764AB3"/>
    <w:rsid w:val="00775710"/>
    <w:rsid w:val="007C3EFC"/>
    <w:rsid w:val="007E10D3"/>
    <w:rsid w:val="00841EBF"/>
    <w:rsid w:val="00846B63"/>
    <w:rsid w:val="00854FB7"/>
    <w:rsid w:val="00855A45"/>
    <w:rsid w:val="00860D52"/>
    <w:rsid w:val="00862A19"/>
    <w:rsid w:val="00870415"/>
    <w:rsid w:val="00870C37"/>
    <w:rsid w:val="0087418F"/>
    <w:rsid w:val="008B3B7D"/>
    <w:rsid w:val="008C1CB2"/>
    <w:rsid w:val="008E64BA"/>
    <w:rsid w:val="0090328F"/>
    <w:rsid w:val="00911715"/>
    <w:rsid w:val="0091311E"/>
    <w:rsid w:val="009233C4"/>
    <w:rsid w:val="00945A27"/>
    <w:rsid w:val="00950D8A"/>
    <w:rsid w:val="00974D52"/>
    <w:rsid w:val="009779EC"/>
    <w:rsid w:val="009A35F4"/>
    <w:rsid w:val="009A4036"/>
    <w:rsid w:val="009A5F87"/>
    <w:rsid w:val="009A75EE"/>
    <w:rsid w:val="009D3682"/>
    <w:rsid w:val="009D7B90"/>
    <w:rsid w:val="009E2644"/>
    <w:rsid w:val="009F1F86"/>
    <w:rsid w:val="00A04976"/>
    <w:rsid w:val="00A15569"/>
    <w:rsid w:val="00A339DE"/>
    <w:rsid w:val="00A53B74"/>
    <w:rsid w:val="00A53F6A"/>
    <w:rsid w:val="00A77AB2"/>
    <w:rsid w:val="00A9065F"/>
    <w:rsid w:val="00A9701B"/>
    <w:rsid w:val="00AC0C0D"/>
    <w:rsid w:val="00AC4469"/>
    <w:rsid w:val="00AD5498"/>
    <w:rsid w:val="00B14736"/>
    <w:rsid w:val="00B24AA1"/>
    <w:rsid w:val="00B25AF8"/>
    <w:rsid w:val="00B45195"/>
    <w:rsid w:val="00B63004"/>
    <w:rsid w:val="00B65A6B"/>
    <w:rsid w:val="00B720BB"/>
    <w:rsid w:val="00B8366F"/>
    <w:rsid w:val="00B85C10"/>
    <w:rsid w:val="00B9101A"/>
    <w:rsid w:val="00BA0747"/>
    <w:rsid w:val="00BA722D"/>
    <w:rsid w:val="00BC2568"/>
    <w:rsid w:val="00BE4D82"/>
    <w:rsid w:val="00C10019"/>
    <w:rsid w:val="00C22843"/>
    <w:rsid w:val="00C26CC2"/>
    <w:rsid w:val="00C410C6"/>
    <w:rsid w:val="00C57877"/>
    <w:rsid w:val="00C77631"/>
    <w:rsid w:val="00C8311A"/>
    <w:rsid w:val="00C86925"/>
    <w:rsid w:val="00CA364B"/>
    <w:rsid w:val="00CA4BF7"/>
    <w:rsid w:val="00CC21DE"/>
    <w:rsid w:val="00CC4351"/>
    <w:rsid w:val="00CC5059"/>
    <w:rsid w:val="00CC652A"/>
    <w:rsid w:val="00CE74EC"/>
    <w:rsid w:val="00CF712F"/>
    <w:rsid w:val="00CF732D"/>
    <w:rsid w:val="00CF78EB"/>
    <w:rsid w:val="00D07699"/>
    <w:rsid w:val="00D11A1E"/>
    <w:rsid w:val="00D20059"/>
    <w:rsid w:val="00D20994"/>
    <w:rsid w:val="00D220B7"/>
    <w:rsid w:val="00D231A0"/>
    <w:rsid w:val="00D40D4E"/>
    <w:rsid w:val="00D60701"/>
    <w:rsid w:val="00D61F15"/>
    <w:rsid w:val="00DA44FA"/>
    <w:rsid w:val="00DA7DA3"/>
    <w:rsid w:val="00DE4391"/>
    <w:rsid w:val="00DE5943"/>
    <w:rsid w:val="00DF0C0A"/>
    <w:rsid w:val="00E06134"/>
    <w:rsid w:val="00E07EDE"/>
    <w:rsid w:val="00E24B80"/>
    <w:rsid w:val="00E276CC"/>
    <w:rsid w:val="00E65A0D"/>
    <w:rsid w:val="00E865D3"/>
    <w:rsid w:val="00E87671"/>
    <w:rsid w:val="00EA5970"/>
    <w:rsid w:val="00EA6627"/>
    <w:rsid w:val="00EB5B6F"/>
    <w:rsid w:val="00ED02C5"/>
    <w:rsid w:val="00ED7D0E"/>
    <w:rsid w:val="00EE7F99"/>
    <w:rsid w:val="00EF06CD"/>
    <w:rsid w:val="00F1149D"/>
    <w:rsid w:val="00F1460F"/>
    <w:rsid w:val="00F15BF4"/>
    <w:rsid w:val="00F24AB4"/>
    <w:rsid w:val="00F32289"/>
    <w:rsid w:val="00F35CA2"/>
    <w:rsid w:val="00F6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F71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noProof w:val="0"/>
      <w:sz w:val="20"/>
      <w:szCs w:val="20"/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CF712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F712F"/>
  </w:style>
  <w:style w:type="paragraph" w:styleId="a6">
    <w:name w:val="Balloon Text"/>
    <w:basedOn w:val="a"/>
    <w:link w:val="a7"/>
    <w:uiPriority w:val="99"/>
    <w:semiHidden/>
    <w:unhideWhenUsed/>
    <w:rsid w:val="00241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A63"/>
    <w:rPr>
      <w:rFonts w:ascii="Tahoma" w:hAnsi="Tahoma" w:cs="Tahoma"/>
      <w:noProof/>
      <w:sz w:val="16"/>
      <w:szCs w:val="16"/>
    </w:rPr>
  </w:style>
  <w:style w:type="character" w:styleId="a8">
    <w:name w:val="Hyperlink"/>
    <w:basedOn w:val="a0"/>
    <w:uiPriority w:val="99"/>
    <w:unhideWhenUsed/>
    <w:rsid w:val="00553183"/>
    <w:rPr>
      <w:color w:val="0000FF" w:themeColor="hyperlink"/>
      <w:u w:val="single"/>
    </w:rPr>
  </w:style>
  <w:style w:type="paragraph" w:styleId="a9">
    <w:name w:val="List Paragraph"/>
    <w:basedOn w:val="a"/>
    <w:uiPriority w:val="99"/>
    <w:qFormat/>
    <w:rsid w:val="004D22F1"/>
    <w:pPr>
      <w:ind w:left="720"/>
      <w:contextualSpacing/>
    </w:pPr>
    <w:rPr>
      <w:rFonts w:ascii="Calibri" w:eastAsia="Times New Roman" w:hAnsi="Calibri" w:cs="Times New Roman"/>
      <w:noProof w:val="0"/>
      <w:lang w:eastAsia="zh-CN"/>
    </w:rPr>
  </w:style>
  <w:style w:type="paragraph" w:styleId="aa">
    <w:name w:val="footer"/>
    <w:basedOn w:val="a"/>
    <w:link w:val="ab"/>
    <w:uiPriority w:val="99"/>
    <w:unhideWhenUsed/>
    <w:rsid w:val="006E478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E4781"/>
    <w:rPr>
      <w:noProof/>
    </w:rPr>
  </w:style>
  <w:style w:type="paragraph" w:customStyle="1" w:styleId="ac">
    <w:name w:val="Знак Знак Знак Знак Знак Знак"/>
    <w:basedOn w:val="a"/>
    <w:rsid w:val="00EB5B6F"/>
    <w:pPr>
      <w:spacing w:after="0" w:line="240" w:lineRule="auto"/>
    </w:pPr>
    <w:rPr>
      <w:rFonts w:ascii="Verdana" w:eastAsia="Times New Roman" w:hAnsi="Verdana" w:cs="Verdana"/>
      <w:noProof w:val="0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F71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noProof w:val="0"/>
      <w:sz w:val="20"/>
      <w:szCs w:val="20"/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CF712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F712F"/>
  </w:style>
  <w:style w:type="paragraph" w:styleId="a6">
    <w:name w:val="Balloon Text"/>
    <w:basedOn w:val="a"/>
    <w:link w:val="a7"/>
    <w:uiPriority w:val="99"/>
    <w:semiHidden/>
    <w:unhideWhenUsed/>
    <w:rsid w:val="00241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A63"/>
    <w:rPr>
      <w:rFonts w:ascii="Tahoma" w:hAnsi="Tahoma" w:cs="Tahoma"/>
      <w:noProof/>
      <w:sz w:val="16"/>
      <w:szCs w:val="16"/>
    </w:rPr>
  </w:style>
  <w:style w:type="character" w:styleId="a8">
    <w:name w:val="Hyperlink"/>
    <w:basedOn w:val="a0"/>
    <w:uiPriority w:val="99"/>
    <w:unhideWhenUsed/>
    <w:rsid w:val="00553183"/>
    <w:rPr>
      <w:color w:val="0000FF" w:themeColor="hyperlink"/>
      <w:u w:val="single"/>
    </w:rPr>
  </w:style>
  <w:style w:type="paragraph" w:styleId="a9">
    <w:name w:val="List Paragraph"/>
    <w:basedOn w:val="a"/>
    <w:uiPriority w:val="99"/>
    <w:qFormat/>
    <w:rsid w:val="004D22F1"/>
    <w:pPr>
      <w:ind w:left="720"/>
      <w:contextualSpacing/>
    </w:pPr>
    <w:rPr>
      <w:rFonts w:ascii="Calibri" w:eastAsia="Times New Roman" w:hAnsi="Calibri" w:cs="Times New Roman"/>
      <w:noProof w:val="0"/>
      <w:lang w:eastAsia="zh-CN"/>
    </w:rPr>
  </w:style>
  <w:style w:type="paragraph" w:styleId="aa">
    <w:name w:val="footer"/>
    <w:basedOn w:val="a"/>
    <w:link w:val="ab"/>
    <w:uiPriority w:val="99"/>
    <w:unhideWhenUsed/>
    <w:rsid w:val="006E478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E4781"/>
    <w:rPr>
      <w:noProof/>
    </w:rPr>
  </w:style>
  <w:style w:type="paragraph" w:customStyle="1" w:styleId="ac">
    <w:name w:val="Знак Знак Знак Знак Знак Знак"/>
    <w:basedOn w:val="a"/>
    <w:rsid w:val="00EB5B6F"/>
    <w:pPr>
      <w:spacing w:after="0" w:line="240" w:lineRule="auto"/>
    </w:pPr>
    <w:rPr>
      <w:rFonts w:ascii="Verdana" w:eastAsia="Times New Roman" w:hAnsi="Verdana" w:cs="Verdana"/>
      <w:noProof w:val="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dry@rivneprod.gov.u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4910</Words>
  <Characters>2800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karantin</dc:creator>
  <cp:lastModifiedBy>karantin</cp:lastModifiedBy>
  <cp:revision>35</cp:revision>
  <cp:lastPrinted>2021-03-23T10:53:00Z</cp:lastPrinted>
  <dcterms:created xsi:type="dcterms:W3CDTF">2021-03-23T06:29:00Z</dcterms:created>
  <dcterms:modified xsi:type="dcterms:W3CDTF">2021-06-25T05:59:00Z</dcterms:modified>
</cp:coreProperties>
</file>