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4547B9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  <w:r w:rsidR="007358CD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>5</w:t>
      </w:r>
    </w:p>
    <w:p w:rsidR="0075763F" w:rsidRPr="00125EA1" w:rsidRDefault="0075763F" w:rsidP="004547B9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4547B9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4547B9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1E4CD3" w:rsidP="004547B9">
      <w:pPr>
        <w:tabs>
          <w:tab w:val="left" w:pos="1342"/>
        </w:tabs>
        <w:spacing w:after="0" w:line="240" w:lineRule="auto"/>
        <w:ind w:left="7371" w:hanging="425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2</w:t>
      </w:r>
      <w:r w:rsidR="0015220D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5</w:t>
      </w:r>
      <w:r w:rsidR="002D4FD5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.03.</w:t>
      </w:r>
      <w:r w:rsidR="00CC652A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20</w:t>
      </w:r>
      <w:r w:rsidR="002D4FD5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val="ru-RU" w:eastAsia="ru-RU"/>
        </w:rPr>
        <w:t>21</w:t>
      </w:r>
      <w:r w:rsidR="004547B9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4547B9" w:rsidRPr="004547B9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62</w:t>
      </w:r>
      <w:r w:rsidR="007358CD" w:rsidRPr="004547B9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2D4FD5" w:rsidRPr="004547B9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-</w:t>
      </w:r>
      <w:r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 xml:space="preserve"> </w:t>
      </w:r>
      <w:r w:rsidR="00CC652A" w:rsidRPr="001E4CD3">
        <w:rPr>
          <w:rFonts w:ascii="Times New Roman" w:eastAsia="Calibri" w:hAnsi="Times New Roman" w:cs="Times New Roman"/>
          <w:noProof w:val="0"/>
          <w:sz w:val="24"/>
          <w:szCs w:val="24"/>
          <w:u w:val="single"/>
          <w:lang w:eastAsia="ru-RU"/>
        </w:rPr>
        <w:t>К</w:t>
      </w:r>
    </w:p>
    <w:p w:rsidR="00125EA1" w:rsidRPr="000856A8" w:rsidRDefault="00125EA1" w:rsidP="0045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45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2D4FD5" w:rsidRDefault="00870415" w:rsidP="00454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проведення конкурсу </w:t>
      </w:r>
    </w:p>
    <w:p w:rsidR="0075763F" w:rsidRDefault="00870415" w:rsidP="0045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4FD5">
        <w:rPr>
          <w:rFonts w:ascii="Times New Roman" w:eastAsia="Times New Roman" w:hAnsi="Times New Roman" w:cs="Times New Roman"/>
          <w:sz w:val="24"/>
          <w:szCs w:val="24"/>
        </w:rPr>
        <w:t>на зайняття посади</w:t>
      </w:r>
      <w:bookmarkStart w:id="0" w:name="n196"/>
      <w:bookmarkEnd w:id="0"/>
      <w:r w:rsidRPr="002D4FD5">
        <w:rPr>
          <w:rFonts w:ascii="Times New Roman" w:eastAsia="Times New Roman" w:hAnsi="Times New Roman" w:cs="Times New Roman"/>
          <w:sz w:val="24"/>
          <w:szCs w:val="24"/>
        </w:rPr>
        <w:t xml:space="preserve"> категорії «</w:t>
      </w:r>
      <w:r w:rsidR="00D231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4FD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D4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FD5" w:rsidRPr="001411F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126012" w:rsidRPr="00956072">
        <w:rPr>
          <w:rFonts w:ascii="Times New Roman" w:hAnsi="Times New Roman" w:cs="Times New Roman"/>
          <w:sz w:val="24"/>
        </w:rPr>
        <w:t xml:space="preserve">головного спеціаліста </w:t>
      </w:r>
      <w:r w:rsidR="0015220D">
        <w:rPr>
          <w:rFonts w:ascii="Times New Roman" w:hAnsi="Times New Roman" w:cs="Times New Roman"/>
          <w:sz w:val="24"/>
        </w:rPr>
        <w:t>з питань внутрішнього аудиту</w:t>
      </w:r>
      <w:r w:rsidR="00032700" w:rsidRPr="00956072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 </w:t>
      </w:r>
      <w:r w:rsidRPr="00D231A0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B45195" w:rsidRPr="00125EA1" w:rsidRDefault="00B45195" w:rsidP="004547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Default="0075763F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  <w:p w:rsidR="004547B9" w:rsidRPr="00125EA1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6221D7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Проводить за дорученням начальника Головного управління у встановленому порядку аналіз проектів розпорядчих актів та інших документів, пов'язаних з використанням комунальних ресурсів, для забезпечення їх цільового та ефективного використання.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Планує, організовує та проводить внутрішні контролі та внутрішні аудити структурних підрозділів Головного управління, а також установ, що належать до сфери управління Головного управління Держпродспож</w:t>
            </w:r>
            <w:r w:rsidR="005A4F78">
              <w:rPr>
                <w:rFonts w:ascii="Times New Roman" w:hAnsi="Times New Roman" w:cs="Times New Roman"/>
                <w:sz w:val="24"/>
                <w:lang w:eastAsia="uk-UA"/>
              </w:rPr>
              <w:t>ивслужби в Рівненській області.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Здійснює моніторинг проведення закупівель.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Подає начальнику Головного управління звіти і рекомендації для прийняття ним відповідних управлінських рішень.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Надає начальнику Головного управління об’єктивні і незалежні висновки та рекомендації щодо функціонування системи внутрішнього контролю та її удосконалення, удосконалення системи управління, запобігання фактам незаконного, неефективного та нерезультативного використання бюджетних коштів.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eastAsia="uk-UA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Відповідно до покладених на нього завдань, проводить оцінку ефективності функціонування системи внутрішнього контролю та аудиту, ступеня виконання і досягнення цілей, визначених у стратегічних та річних планах, якості надання адміністративних послуг, стану управління комунальним майном та ресурсами, правильності ведення бухгалтерського обліку та достовірності фінансової і бюджетної звітності, ризиків, які негативно впливають на виконання функцій і завдань підконтрольних суб'єктів.</w:t>
            </w:r>
          </w:p>
          <w:p w:rsidR="0015220D" w:rsidRPr="00046634" w:rsidRDefault="0015220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 xml:space="preserve">Виконує завдання та функції щодо реалізації пріоритетних напрямів державної політики у сфері внутрішнього контролю </w:t>
            </w:r>
            <w:r w:rsidR="005A4F78">
              <w:rPr>
                <w:rFonts w:ascii="Times New Roman" w:hAnsi="Times New Roman" w:cs="Times New Roman"/>
                <w:sz w:val="24"/>
                <w:lang w:eastAsia="uk-UA"/>
              </w:rPr>
              <w:t xml:space="preserve">            </w:t>
            </w:r>
            <w:r w:rsidRPr="00046634">
              <w:rPr>
                <w:rFonts w:ascii="Times New Roman" w:hAnsi="Times New Roman" w:cs="Times New Roman"/>
                <w:sz w:val="24"/>
                <w:lang w:eastAsia="uk-UA"/>
              </w:rPr>
              <w:t>та ін.</w:t>
            </w:r>
          </w:p>
        </w:tc>
      </w:tr>
      <w:tr w:rsidR="006221D7" w:rsidRPr="00125EA1" w:rsidTr="004547B9">
        <w:trPr>
          <w:trHeight w:val="2097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8B3B7D" w:rsidRDefault="008B3B7D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п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осадовий оклад – </w:t>
            </w:r>
            <w:r w:rsidR="00D231A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5500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</w:p>
          <w:p w:rsidR="006221D7" w:rsidRDefault="008B3B7D" w:rsidP="00454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надбавки, доплати, премії та компенсації відповідно до </w:t>
            </w:r>
            <w:r w:rsidR="00ED7D0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                            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B7D" w:rsidRPr="00125EA1" w:rsidRDefault="008B3B7D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державного службовця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8B3B7D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езстроково</w:t>
            </w:r>
          </w:p>
        </w:tc>
      </w:tr>
      <w:tr w:rsidR="006221D7" w:rsidRPr="00125EA1" w:rsidTr="004547B9">
        <w:trPr>
          <w:trHeight w:val="6708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6221D7" w:rsidRPr="008C1CB2" w:rsidRDefault="008B3B7D" w:rsidP="004547B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 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3F4703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згідно з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ом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Порядку проведення конкурсу на зайняття посад державної служби, затвердженого постановою Кабінету Міністрів України від </w:t>
            </w:r>
            <w:r w:rsidR="00C5787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25 березня 2016 року № 246 (зі змінами)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Default="003F4703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8B3B7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якому обов’язково зазначається така інформація:</w:t>
            </w:r>
          </w:p>
          <w:p w:rsidR="005F4604" w:rsidRPr="005F4604" w:rsidRDefault="005F4604" w:rsidP="004547B9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 кандидата;</w:t>
            </w:r>
          </w:p>
          <w:p w:rsidR="005F4604" w:rsidRPr="005F4604" w:rsidRDefault="005F4604" w:rsidP="004547B9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реквізити документа, що посвідчує особу та підтверджує громадянство України;</w:t>
            </w:r>
          </w:p>
          <w:p w:rsidR="005F4604" w:rsidRPr="005F4604" w:rsidRDefault="005F4604" w:rsidP="004547B9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наявності відповідного ступеня вищої освіти;</w:t>
            </w:r>
          </w:p>
          <w:p w:rsidR="005F4604" w:rsidRPr="005F4604" w:rsidRDefault="005F4604" w:rsidP="004547B9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підтвердження рівня вільного володіння державною мовою;</w:t>
            </w:r>
          </w:p>
          <w:p w:rsidR="005F4604" w:rsidRPr="005F4604" w:rsidRDefault="005F4604" w:rsidP="004547B9">
            <w:pPr>
              <w:shd w:val="clear" w:color="auto" w:fill="FFFFFF"/>
              <w:tabs>
                <w:tab w:val="left" w:pos="6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604">
              <w:rPr>
                <w:rFonts w:ascii="Times New Roman" w:hAnsi="Times New Roman" w:cs="Times New Roman"/>
                <w:sz w:val="24"/>
                <w:szCs w:val="24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:rsidR="00152DA4" w:rsidRDefault="00152DA4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статті 1 Закону України </w:t>
            </w:r>
            <w:r w:rsidR="00D1374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очищення влади</w:t>
            </w:r>
            <w:r w:rsidR="00D1374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C57877" w:rsidRPr="00125EA1" w:rsidRDefault="00C57877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Подача додатків до заяви не є обов’язковою.</w:t>
            </w:r>
          </w:p>
          <w:p w:rsidR="006221D7" w:rsidRPr="000856A8" w:rsidRDefault="006221D7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221D7" w:rsidRPr="006F5D76" w:rsidRDefault="005F4604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Документи приймаються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7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C5787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  <w:r w:rsidR="005A4F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01 </w:t>
            </w:r>
            <w:proofErr w:type="spellStart"/>
            <w:r w:rsidR="005A4F78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квітня</w:t>
            </w:r>
            <w:proofErr w:type="spellEnd"/>
            <w:r w:rsidR="006F5D76" w:rsidRPr="00D231A0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21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4547B9">
        <w:trPr>
          <w:trHeight w:val="1119"/>
        </w:trPr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4547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Заява щодо забезпечення розумним пристосуванням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за формою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3 </w:t>
            </w:r>
            <w:r w:rsid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Порядку проведення конкурсу на зайняття посад державної служби</w:t>
            </w:r>
          </w:p>
        </w:tc>
      </w:tr>
      <w:tr w:rsidR="004B42FE" w:rsidRPr="00125EA1" w:rsidTr="007358CD">
        <w:trPr>
          <w:trHeight w:val="2391"/>
        </w:trPr>
        <w:tc>
          <w:tcPr>
            <w:tcW w:w="3828" w:type="dxa"/>
            <w:gridSpan w:val="2"/>
            <w:shd w:val="clear" w:color="auto" w:fill="auto"/>
            <w:hideMark/>
          </w:tcPr>
          <w:p w:rsidR="004B42FE" w:rsidRDefault="004B42FE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Дата і час початку проведення тестування кандидатів.</w:t>
            </w:r>
          </w:p>
          <w:p w:rsidR="004B42FE" w:rsidRPr="00125EA1" w:rsidRDefault="004B42FE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Місце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або спосіб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проведення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тестування.</w:t>
            </w:r>
          </w:p>
          <w:p w:rsidR="004B42FE" w:rsidRPr="00125EA1" w:rsidRDefault="004B42FE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5F460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 або спосіб проведення 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співбесіди </w:t>
            </w:r>
            <w:r w:rsidRPr="007358CD">
              <w:rPr>
                <w:rFonts w:ascii="Times New Roman" w:hAnsi="Times New Roman" w:cs="Times New Roman"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945" w:type="dxa"/>
            <w:shd w:val="clear" w:color="auto" w:fill="auto"/>
          </w:tcPr>
          <w:p w:rsidR="004B42FE" w:rsidRDefault="00D231A0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0</w:t>
            </w:r>
            <w:r w:rsidR="005A4F7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квітня 2021 року 10 год. 00 хв.</w:t>
            </w:r>
          </w:p>
          <w:p w:rsidR="004B42FE" w:rsidRDefault="004B42FE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Default="004B42FE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тестування за фізичної присутності кандидатів)</w:t>
            </w:r>
          </w:p>
          <w:p w:rsidR="007358CD" w:rsidRPr="005F4604" w:rsidRDefault="007358CD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4B42FE" w:rsidRPr="005F4604" w:rsidRDefault="004B42FE" w:rsidP="00454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м. Рівне,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 Малорівненська, 91 (проведення співбесіди за фізичної присутності кандидатів)</w:t>
            </w:r>
          </w:p>
        </w:tc>
      </w:tr>
      <w:tr w:rsidR="006221D7" w:rsidRPr="00125EA1" w:rsidTr="007358CD">
        <w:trPr>
          <w:trHeight w:val="1587"/>
        </w:trPr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4547B9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Default="007358CD" w:rsidP="004547B9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Кручок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Інна Валентинівна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7358CD" w:rsidRPr="00125EA1" w:rsidRDefault="007358CD" w:rsidP="004547B9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</w:p>
          <w:p w:rsidR="006221D7" w:rsidRPr="00846B63" w:rsidRDefault="00AC0C0D" w:rsidP="004547B9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4B42FE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630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                                                                           </w:t>
            </w: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</w:hyperlink>
          </w:p>
          <w:p w:rsidR="006221D7" w:rsidRPr="00125EA1" w:rsidRDefault="006221D7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6221D7" w:rsidRDefault="006221D7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  <w:p w:rsidR="007358CD" w:rsidRPr="00125EA1" w:rsidRDefault="007358CD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</w:tr>
      <w:tr w:rsidR="005C7BEB" w:rsidRPr="00125EA1" w:rsidTr="004547B9">
        <w:trPr>
          <w:trHeight w:val="822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0E51F0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ища освіта ступеня не нижче молодшого бакалавра або бакалавра </w:t>
            </w:r>
            <w:r w:rsidR="0063716C">
              <w:rPr>
                <w:rFonts w:ascii="Times New Roman" w:eastAsia="Times New Roman" w:hAnsi="Times New Roman" w:cs="Times New Roman"/>
                <w:sz w:val="24"/>
              </w:rPr>
              <w:t>економічного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 спрямування</w:t>
            </w:r>
          </w:p>
        </w:tc>
      </w:tr>
      <w:tr w:rsidR="005C7BEB" w:rsidRPr="00125EA1" w:rsidTr="004547B9">
        <w:trPr>
          <w:trHeight w:val="564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C6631B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без досвіду роботу</w:t>
            </w:r>
          </w:p>
        </w:tc>
      </w:tr>
      <w:tr w:rsidR="005C7BEB" w:rsidRPr="00125EA1" w:rsidTr="004547B9">
        <w:trPr>
          <w:trHeight w:val="361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4547B9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CA364B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</w:t>
            </w:r>
            <w:r w:rsidR="005C7BEB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ільне володіння державною мовою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:rsidR="005C7BEB" w:rsidRDefault="005C7BEB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lastRenderedPageBreak/>
              <w:t>Вимоги до компетентності</w:t>
            </w:r>
          </w:p>
          <w:p w:rsidR="007358CD" w:rsidRPr="004547B9" w:rsidRDefault="007358CD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4547B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lastRenderedPageBreak/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7358CD" w:rsidRPr="00125EA1" w:rsidTr="007358CD">
        <w:trPr>
          <w:trHeight w:val="2307"/>
        </w:trPr>
        <w:tc>
          <w:tcPr>
            <w:tcW w:w="424" w:type="dxa"/>
            <w:shd w:val="clear" w:color="auto" w:fill="auto"/>
            <w:hideMark/>
          </w:tcPr>
          <w:p w:rsidR="007358CD" w:rsidRPr="00125EA1" w:rsidRDefault="007358CD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7358CD" w:rsidRDefault="007358CD" w:rsidP="0045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945" w:type="dxa"/>
            <w:shd w:val="clear" w:color="auto" w:fill="auto"/>
          </w:tcPr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1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7358CD" w:rsidRPr="00125EA1" w:rsidTr="007358CD">
        <w:trPr>
          <w:trHeight w:val="2083"/>
        </w:trPr>
        <w:tc>
          <w:tcPr>
            <w:tcW w:w="424" w:type="dxa"/>
            <w:shd w:val="clear" w:color="auto" w:fill="auto"/>
          </w:tcPr>
          <w:p w:rsidR="007358CD" w:rsidRPr="00125EA1" w:rsidRDefault="007358CD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7358CD" w:rsidRDefault="007358CD" w:rsidP="0045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5"/>
              </w:tabs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Орієнтація на професійний розвиток</w:t>
            </w:r>
          </w:p>
        </w:tc>
        <w:tc>
          <w:tcPr>
            <w:tcW w:w="6945" w:type="dxa"/>
            <w:shd w:val="clear" w:color="auto" w:fill="auto"/>
          </w:tcPr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до самовдосконалення в процесі виконання професійної діяльності;</w:t>
            </w:r>
          </w:p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4"/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уміння виявляти і працювати зі своїми сильними і слабкими сторонами, визначати потреби в професійному розвитку;</w:t>
            </w:r>
          </w:p>
          <w:p w:rsidR="007358CD" w:rsidRDefault="007358CD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  <w:tab w:val="left" w:pos="359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ініціативність щодо підвищення професійних компетентностей, самовдосконалення, самоосвіти</w:t>
            </w:r>
          </w:p>
        </w:tc>
      </w:tr>
      <w:tr w:rsidR="004547B9" w:rsidRPr="00125EA1" w:rsidTr="007358CD">
        <w:trPr>
          <w:trHeight w:val="1434"/>
        </w:trPr>
        <w:tc>
          <w:tcPr>
            <w:tcW w:w="424" w:type="dxa"/>
            <w:shd w:val="clear" w:color="auto" w:fill="auto"/>
            <w:hideMark/>
          </w:tcPr>
          <w:p w:rsidR="004547B9" w:rsidRPr="00125EA1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4547B9" w:rsidRDefault="004547B9" w:rsidP="0045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Аналітичні здібності</w:t>
            </w:r>
          </w:p>
        </w:tc>
        <w:tc>
          <w:tcPr>
            <w:tcW w:w="6945" w:type="dxa"/>
            <w:shd w:val="clear" w:color="auto" w:fill="auto"/>
          </w:tcPr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0"/>
                <w:tab w:val="left" w:pos="431"/>
                <w:tab w:val="left" w:pos="1476"/>
                <w:tab w:val="left" w:pos="3509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встановлювати причинно-наслідкові зв’язки;</w:t>
            </w:r>
          </w:p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  <w:tab w:val="left" w:pos="1450"/>
                <w:tab w:val="left" w:pos="1726"/>
                <w:tab w:val="left" w:pos="3063"/>
                <w:tab w:val="left" w:pos="3290"/>
                <w:tab w:val="left" w:pos="4708"/>
                <w:tab w:val="left" w:pos="4981"/>
                <w:tab w:val="left" w:pos="5172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вміння аналізувати інформацію та робити висновки, критично оцінювати ситуації, прогнозувати та робити власні умовиводи</w:t>
            </w:r>
          </w:p>
        </w:tc>
      </w:tr>
      <w:tr w:rsidR="004547B9" w:rsidRPr="00125EA1" w:rsidTr="007358CD">
        <w:trPr>
          <w:trHeight w:val="1434"/>
        </w:trPr>
        <w:tc>
          <w:tcPr>
            <w:tcW w:w="424" w:type="dxa"/>
            <w:shd w:val="clear" w:color="auto" w:fill="auto"/>
          </w:tcPr>
          <w:p w:rsidR="004547B9" w:rsidRPr="00125EA1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shd w:val="clear" w:color="auto" w:fill="auto"/>
          </w:tcPr>
          <w:p w:rsidR="004547B9" w:rsidRDefault="004547B9" w:rsidP="00454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6"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6945" w:type="dxa"/>
            <w:shd w:val="clear" w:color="auto" w:fill="auto"/>
          </w:tcPr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чітке і точне формулювання мети, цілей і завдань службової діяльності;</w:t>
            </w:r>
          </w:p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комплексний підхід до виконання завдань, виявлення ризиків;</w:t>
            </w:r>
          </w:p>
          <w:p w:rsidR="004547B9" w:rsidRDefault="004547B9" w:rsidP="004547B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spacing w:after="0" w:line="240" w:lineRule="auto"/>
              <w:ind w:left="178" w:right="272"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4547B9" w:rsidRPr="007358CD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4547B9" w:rsidRP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  <w:p w:rsid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  <w:p w:rsidR="004547B9" w:rsidRPr="004547B9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16"/>
                <w:szCs w:val="16"/>
                <w:lang w:eastAsia="ru-RU"/>
              </w:rPr>
            </w:pPr>
          </w:p>
        </w:tc>
      </w:tr>
      <w:tr w:rsidR="004547B9" w:rsidRPr="007358CD" w:rsidTr="00B45195">
        <w:tc>
          <w:tcPr>
            <w:tcW w:w="3828" w:type="dxa"/>
            <w:gridSpan w:val="2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4547B9" w:rsidRPr="007358CD" w:rsidTr="001E4CD3">
        <w:trPr>
          <w:trHeight w:val="1517"/>
        </w:trPr>
        <w:tc>
          <w:tcPr>
            <w:tcW w:w="424" w:type="dxa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4547B9" w:rsidRPr="007358CD" w:rsidRDefault="004547B9" w:rsidP="004547B9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4547B9" w:rsidRPr="007358CD" w:rsidRDefault="004547B9" w:rsidP="004547B9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державну службу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547B9" w:rsidRDefault="004547B9" w:rsidP="004547B9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- Закону України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«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Про запобігання корупції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»</w:t>
            </w: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4547B9" w:rsidRPr="007358CD" w:rsidRDefault="004547B9" w:rsidP="004547B9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та іншого законодавства.</w:t>
            </w:r>
          </w:p>
        </w:tc>
      </w:tr>
      <w:tr w:rsidR="004547B9" w:rsidRPr="007358CD" w:rsidTr="007358CD">
        <w:tc>
          <w:tcPr>
            <w:tcW w:w="424" w:type="dxa"/>
            <w:shd w:val="clear" w:color="auto" w:fill="auto"/>
            <w:hideMark/>
          </w:tcPr>
          <w:p w:rsidR="004547B9" w:rsidRPr="007358CD" w:rsidRDefault="004547B9" w:rsidP="00454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7358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4547B9" w:rsidRPr="002D1F33" w:rsidRDefault="004547B9" w:rsidP="004547B9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2D1F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4547B9" w:rsidRPr="002D1F33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Знання: </w:t>
            </w:r>
          </w:p>
          <w:p w:rsidR="004547B9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Постанови «Деякі питання здійснення внутрішнього аудиту та утворення підрозділів внутрішнього аудиту»;</w:t>
            </w:r>
          </w:p>
          <w:p w:rsidR="004547B9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Наказу Міністерства фінансів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</w:rPr>
              <w:t xml:space="preserve"> України «Про затвердження Стандартів внутрішнього аудиту»;</w:t>
            </w:r>
          </w:p>
          <w:p w:rsidR="004547B9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Наказу Міністерства фінансів України «Про затвердження Кодексу етики працівників підрозділу внутрішнього аудиту»;</w:t>
            </w:r>
          </w:p>
          <w:p w:rsidR="004547B9" w:rsidRPr="00B10F2A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Порядку проведення внутрішнього аудиту в системі Державної служби України з питань безпечності харчових продуктів та захисту споживачів;</w:t>
            </w:r>
          </w:p>
          <w:p w:rsidR="004547B9" w:rsidRPr="002D1F33" w:rsidRDefault="004547B9" w:rsidP="004547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D1F33">
              <w:rPr>
                <w:rFonts w:ascii="Times New Roman" w:eastAsia="Times New Roman" w:hAnsi="Times New Roman" w:cs="Times New Roman"/>
                <w:sz w:val="24"/>
              </w:rPr>
              <w:t>- Положення про Головне управління Держпродспоживслужби в Рівненській області та ін</w:t>
            </w:r>
            <w:r>
              <w:rPr>
                <w:rFonts w:ascii="Times New Roman" w:eastAsia="Times New Roman" w:hAnsi="Times New Roman" w:cs="Times New Roman"/>
                <w:sz w:val="24"/>
              </w:rPr>
              <w:t>ше законодавство</w:t>
            </w:r>
            <w:r w:rsidRPr="002D1F33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75763F" w:rsidRPr="007358CD" w:rsidRDefault="0075763F" w:rsidP="004547B9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7358CD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72" w:rsidRDefault="00956072">
      <w:pPr>
        <w:spacing w:after="0" w:line="240" w:lineRule="auto"/>
      </w:pPr>
      <w:r>
        <w:separator/>
      </w:r>
    </w:p>
  </w:endnote>
  <w:endnote w:type="continuationSeparator" w:id="0">
    <w:p w:rsidR="00956072" w:rsidRDefault="0095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72" w:rsidRDefault="00956072">
      <w:pPr>
        <w:spacing w:after="0" w:line="240" w:lineRule="auto"/>
      </w:pPr>
      <w:r>
        <w:separator/>
      </w:r>
    </w:p>
  </w:footnote>
  <w:footnote w:type="continuationSeparator" w:id="0">
    <w:p w:rsidR="00956072" w:rsidRDefault="0095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72" w:rsidRDefault="00956072" w:rsidP="005F46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6072" w:rsidRDefault="009560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72" w:rsidRDefault="00956072" w:rsidP="005F4604">
    <w:pPr>
      <w:pStyle w:val="a3"/>
      <w:framePr w:wrap="around" w:vAnchor="text" w:hAnchor="margin" w:xAlign="center" w:y="1"/>
      <w:rPr>
        <w:rStyle w:val="a5"/>
      </w:rPr>
    </w:pPr>
  </w:p>
  <w:p w:rsidR="00956072" w:rsidRPr="00F151A5" w:rsidRDefault="00956072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74C"/>
    <w:multiLevelType w:val="hybridMultilevel"/>
    <w:tmpl w:val="737E28D0"/>
    <w:lvl w:ilvl="0" w:tplc="329299F2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2700"/>
    <w:rsid w:val="00034889"/>
    <w:rsid w:val="00046634"/>
    <w:rsid w:val="00050DB4"/>
    <w:rsid w:val="00057099"/>
    <w:rsid w:val="000856A8"/>
    <w:rsid w:val="000A1008"/>
    <w:rsid w:val="000A7D60"/>
    <w:rsid w:val="000C04ED"/>
    <w:rsid w:val="000E45AD"/>
    <w:rsid w:val="000E51F0"/>
    <w:rsid w:val="001029BA"/>
    <w:rsid w:val="001233A1"/>
    <w:rsid w:val="00125EA1"/>
    <w:rsid w:val="00126012"/>
    <w:rsid w:val="001352EF"/>
    <w:rsid w:val="001411FC"/>
    <w:rsid w:val="00146AA3"/>
    <w:rsid w:val="0015220D"/>
    <w:rsid w:val="00152DA4"/>
    <w:rsid w:val="001559AF"/>
    <w:rsid w:val="00186976"/>
    <w:rsid w:val="0019697E"/>
    <w:rsid w:val="001A430A"/>
    <w:rsid w:val="001B3EBB"/>
    <w:rsid w:val="001C3F9F"/>
    <w:rsid w:val="001E4CD3"/>
    <w:rsid w:val="001F4C8E"/>
    <w:rsid w:val="00222227"/>
    <w:rsid w:val="00233CDC"/>
    <w:rsid w:val="00241A63"/>
    <w:rsid w:val="002C2E6B"/>
    <w:rsid w:val="002C6062"/>
    <w:rsid w:val="002D155D"/>
    <w:rsid w:val="002D1C16"/>
    <w:rsid w:val="002D4FD5"/>
    <w:rsid w:val="00303E2C"/>
    <w:rsid w:val="003262F0"/>
    <w:rsid w:val="00352437"/>
    <w:rsid w:val="00355458"/>
    <w:rsid w:val="003610A6"/>
    <w:rsid w:val="00367D76"/>
    <w:rsid w:val="00381FB2"/>
    <w:rsid w:val="00383AFE"/>
    <w:rsid w:val="00397490"/>
    <w:rsid w:val="003D7C33"/>
    <w:rsid w:val="003F4703"/>
    <w:rsid w:val="003F7B47"/>
    <w:rsid w:val="00407F7F"/>
    <w:rsid w:val="0044154D"/>
    <w:rsid w:val="00450DF1"/>
    <w:rsid w:val="004547B9"/>
    <w:rsid w:val="004968D2"/>
    <w:rsid w:val="004B42FE"/>
    <w:rsid w:val="004C30B0"/>
    <w:rsid w:val="004D22F1"/>
    <w:rsid w:val="004E0F1C"/>
    <w:rsid w:val="004F46C1"/>
    <w:rsid w:val="004F682B"/>
    <w:rsid w:val="0050237C"/>
    <w:rsid w:val="00540AF6"/>
    <w:rsid w:val="00542139"/>
    <w:rsid w:val="00553183"/>
    <w:rsid w:val="005A4F78"/>
    <w:rsid w:val="005A7E09"/>
    <w:rsid w:val="005B3AE2"/>
    <w:rsid w:val="005C756B"/>
    <w:rsid w:val="005C7BEB"/>
    <w:rsid w:val="005F4604"/>
    <w:rsid w:val="00616DC7"/>
    <w:rsid w:val="006221D7"/>
    <w:rsid w:val="0062268B"/>
    <w:rsid w:val="00626308"/>
    <w:rsid w:val="00626C97"/>
    <w:rsid w:val="006357AA"/>
    <w:rsid w:val="0063716C"/>
    <w:rsid w:val="006C0FEF"/>
    <w:rsid w:val="006E4781"/>
    <w:rsid w:val="006E58B7"/>
    <w:rsid w:val="006F5D76"/>
    <w:rsid w:val="0070232C"/>
    <w:rsid w:val="007358CD"/>
    <w:rsid w:val="0075763F"/>
    <w:rsid w:val="00762404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8036A"/>
    <w:rsid w:val="008B3B7D"/>
    <w:rsid w:val="008C1CB2"/>
    <w:rsid w:val="008E19B0"/>
    <w:rsid w:val="008E64BA"/>
    <w:rsid w:val="0090328F"/>
    <w:rsid w:val="00911715"/>
    <w:rsid w:val="0091311E"/>
    <w:rsid w:val="009233C4"/>
    <w:rsid w:val="00956072"/>
    <w:rsid w:val="00974D52"/>
    <w:rsid w:val="009779EC"/>
    <w:rsid w:val="009A35F4"/>
    <w:rsid w:val="009A5F87"/>
    <w:rsid w:val="009A75EE"/>
    <w:rsid w:val="009D3682"/>
    <w:rsid w:val="009D7B90"/>
    <w:rsid w:val="009E2644"/>
    <w:rsid w:val="009F1F86"/>
    <w:rsid w:val="00A339DE"/>
    <w:rsid w:val="00A53B74"/>
    <w:rsid w:val="00A9065F"/>
    <w:rsid w:val="00A9701B"/>
    <w:rsid w:val="00AB68A9"/>
    <w:rsid w:val="00AC0C0D"/>
    <w:rsid w:val="00AC4469"/>
    <w:rsid w:val="00AD5498"/>
    <w:rsid w:val="00B10F2A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BF65A7"/>
    <w:rsid w:val="00C22843"/>
    <w:rsid w:val="00C26CC2"/>
    <w:rsid w:val="00C410C6"/>
    <w:rsid w:val="00C57877"/>
    <w:rsid w:val="00C6631B"/>
    <w:rsid w:val="00C8311A"/>
    <w:rsid w:val="00C86925"/>
    <w:rsid w:val="00CA364B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13741"/>
    <w:rsid w:val="00D20059"/>
    <w:rsid w:val="00D20994"/>
    <w:rsid w:val="00D231A0"/>
    <w:rsid w:val="00D40D4E"/>
    <w:rsid w:val="00D60701"/>
    <w:rsid w:val="00D61F15"/>
    <w:rsid w:val="00D837F9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D7D0E"/>
    <w:rsid w:val="00EE7F99"/>
    <w:rsid w:val="00EF06CD"/>
    <w:rsid w:val="00F1149D"/>
    <w:rsid w:val="00F1460F"/>
    <w:rsid w:val="00F32289"/>
    <w:rsid w:val="00F35CA2"/>
    <w:rsid w:val="00F62881"/>
    <w:rsid w:val="00F71C3E"/>
    <w:rsid w:val="00F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4626</Words>
  <Characters>2638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29</cp:revision>
  <cp:lastPrinted>2021-03-23T10:01:00Z</cp:lastPrinted>
  <dcterms:created xsi:type="dcterms:W3CDTF">2021-03-23T06:56:00Z</dcterms:created>
  <dcterms:modified xsi:type="dcterms:W3CDTF">2021-03-25T07:08:00Z</dcterms:modified>
</cp:coreProperties>
</file>