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5C7BEB" w:rsidRDefault="0075763F" w:rsidP="005A651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</w:pPr>
      <w:r w:rsidRPr="00125EA1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 xml:space="preserve">Додаток </w:t>
      </w:r>
      <w:r w:rsidR="001029BA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>1</w:t>
      </w:r>
    </w:p>
    <w:p w:rsidR="0075763F" w:rsidRPr="00125EA1" w:rsidRDefault="0075763F" w:rsidP="005A651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до наказу Головного управління</w:t>
      </w:r>
    </w:p>
    <w:p w:rsidR="0075763F" w:rsidRPr="00125EA1" w:rsidRDefault="0075763F" w:rsidP="005A651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125EA1" w:rsidRDefault="0075763F" w:rsidP="005A651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CC652A" w:rsidRDefault="00CC652A" w:rsidP="005A651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від</w:t>
      </w:r>
      <w:r w:rsidR="00326E8C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915D7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23</w:t>
      </w:r>
      <w:r w:rsidR="007A107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.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03.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</w:t>
      </w:r>
      <w:r w:rsidR="007A1075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915D7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61</w:t>
      </w:r>
      <w:r w:rsidR="007A107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240B6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:rsidR="00125EA1" w:rsidRPr="000856A8" w:rsidRDefault="00125EA1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75763F" w:rsidRPr="00125EA1" w:rsidRDefault="0075763F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:rsidR="002D4FD5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:rsidR="00B45195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2D4FD5" w:rsidRPr="002D4FD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>
        <w:rPr>
          <w:rFonts w:ascii="Times New Roman" w:eastAsia="Times New Roman" w:hAnsi="Times New Roman" w:cs="Times New Roman"/>
          <w:sz w:val="24"/>
          <w:szCs w:val="24"/>
        </w:rPr>
        <w:t xml:space="preserve"> – завідувача сектору державних закупівель</w:t>
      </w:r>
    </w:p>
    <w:p w:rsidR="0075763F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45195" w:rsidRPr="00125EA1" w:rsidRDefault="00B4519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:rsidTr="00B45195">
        <w:tc>
          <w:tcPr>
            <w:tcW w:w="10773" w:type="dxa"/>
            <w:gridSpan w:val="3"/>
            <w:shd w:val="clear" w:color="auto" w:fill="auto"/>
            <w:hideMark/>
          </w:tcPr>
          <w:p w:rsidR="0075763F" w:rsidRPr="00125EA1" w:rsidRDefault="0075763F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221D7" w:rsidRPr="00125EA1" w:rsidTr="0064374C">
        <w:trPr>
          <w:trHeight w:val="3984"/>
        </w:trPr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:rsidR="007A1075" w:rsidRPr="007A1075" w:rsidRDefault="007A1075" w:rsidP="005A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1075">
              <w:rPr>
                <w:rFonts w:ascii="Times New Roman" w:hAnsi="Times New Roman" w:cs="Times New Roman"/>
                <w:color w:val="000000"/>
                <w:sz w:val="24"/>
              </w:rPr>
              <w:t>Обирає процедури закупівлі та проводить їх.</w:t>
            </w:r>
          </w:p>
          <w:p w:rsidR="007A1075" w:rsidRPr="007A1075" w:rsidRDefault="007A1075" w:rsidP="005A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1075">
              <w:rPr>
                <w:rFonts w:ascii="Times New Roman" w:hAnsi="Times New Roman" w:cs="Times New Roman"/>
                <w:color w:val="000000"/>
                <w:sz w:val="24"/>
              </w:rPr>
              <w:t>Забезпечує рівні умови для всіх учасників, об’єктивний та чесний вибір переможця.</w:t>
            </w:r>
          </w:p>
          <w:p w:rsidR="007A1075" w:rsidRPr="007A1075" w:rsidRDefault="007A1075" w:rsidP="005A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1075">
              <w:rPr>
                <w:rFonts w:ascii="Times New Roman" w:hAnsi="Times New Roman" w:cs="Times New Roman"/>
                <w:color w:val="000000"/>
                <w:sz w:val="24"/>
              </w:rPr>
              <w:t>Забезпечує складання, затвердження та зберігання відповідних документів з питань публічних закупівель, визначених Законом про публічні закупівлі.</w:t>
            </w:r>
          </w:p>
          <w:p w:rsidR="007A1075" w:rsidRPr="007A1075" w:rsidRDefault="007A1075" w:rsidP="005A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1075">
              <w:rPr>
                <w:rFonts w:ascii="Times New Roman" w:hAnsi="Times New Roman" w:cs="Times New Roman"/>
                <w:color w:val="000000"/>
                <w:sz w:val="24"/>
              </w:rPr>
              <w:t>Забезпечує оприлюднення інформації та звіту щодо публічних закупівель відповідно до вимог Закону про публічні закупівлі.</w:t>
            </w:r>
          </w:p>
          <w:p w:rsidR="007A1075" w:rsidRPr="007A1075" w:rsidRDefault="007A1075" w:rsidP="005A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1075">
              <w:rPr>
                <w:rFonts w:ascii="Times New Roman" w:hAnsi="Times New Roman" w:cs="Times New Roman"/>
                <w:color w:val="000000"/>
                <w:sz w:val="24"/>
              </w:rPr>
              <w:t>Представляє інтереси замовника з питань, пов’язаних із закупівлями, зокрема під час перевірок і контрольних заходів, розгляду скарг і судових справ, надає в установлений строк необхідні документи та відповідні пояснення.</w:t>
            </w:r>
          </w:p>
          <w:p w:rsidR="006221D7" w:rsidRPr="009233C4" w:rsidRDefault="007A1075" w:rsidP="005A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7A1075">
              <w:rPr>
                <w:rFonts w:ascii="Times New Roman" w:hAnsi="Times New Roman" w:cs="Times New Roman"/>
                <w:color w:val="000000"/>
                <w:sz w:val="24"/>
              </w:rPr>
              <w:t>Аналізує виконання договорів, укладених згідно із Законом про публічні закупівлі.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:rsidR="008B3B7D" w:rsidRDefault="008B3B7D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п</w:t>
            </w:r>
            <w:r w:rsidR="007A107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осадовий оклад – 6</w:t>
            </w:r>
            <w:r w:rsidR="00D44F9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  <w:r w:rsidR="007A107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300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  <w:r w:rsidR="00125EA1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, </w:t>
            </w:r>
          </w:p>
          <w:p w:rsidR="006221D7" w:rsidRDefault="008B3B7D" w:rsidP="005A6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</w:t>
            </w:r>
            <w:r w:rsidR="00ED7D0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                             </w:t>
            </w:r>
            <w:r w:rsidR="00125EA1"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="00125EA1"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B7D" w:rsidRPr="00125EA1" w:rsidRDefault="008B3B7D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="00643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:rsidR="006221D7" w:rsidRPr="00125EA1" w:rsidRDefault="008B3B7D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езстроково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Перелік 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необхідн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для участі в конкурсі, та строк ї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6945" w:type="dxa"/>
            <w:shd w:val="clear" w:color="auto" w:fill="auto"/>
          </w:tcPr>
          <w:p w:rsidR="006221D7" w:rsidRPr="008C1CB2" w:rsidRDefault="008B3B7D" w:rsidP="005A6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  <w:r w:rsidR="003F4703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="003F4703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згідно з </w:t>
            </w:r>
            <w:r w:rsidR="008C1CB2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ом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C57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25 березня 2016 року № 246 (зі змінами)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152DA4" w:rsidRDefault="003F4703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резюме за формою</w:t>
            </w:r>
            <w:r w:rsidR="00152DA4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8C1CB2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згідно з додатком 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8C1CB2" w:rsidRPr="008C1CB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="008C1CB2" w:rsidRPr="008C1C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="008B3B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52DA4" w:rsidRDefault="00152DA4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 w:rsidR="00CF73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 w:rsidR="00CF73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статті 1 Закону України </w:t>
            </w:r>
            <w:r w:rsidR="00603C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очищення влади</w:t>
            </w:r>
            <w:r w:rsidR="00603C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та надає згоду на проходження перевірки та 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оприлюднення відомостей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стосовно неї відповідно до зазначеного Зако</w:t>
            </w:r>
            <w:r w:rsidR="00854FB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ну.</w:t>
            </w:r>
          </w:p>
          <w:p w:rsidR="00C57877" w:rsidRPr="00125EA1" w:rsidRDefault="00C57877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6221D7" w:rsidRPr="000856A8" w:rsidRDefault="006221D7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:rsidR="006221D7" w:rsidRPr="006F5D76" w:rsidRDefault="005F4604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="00CF78EB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="00050DB4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  <w:r w:rsidR="00CF78EB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год. </w:t>
            </w:r>
            <w:r w:rsidR="00DF0C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00</w:t>
            </w:r>
            <w:r w:rsidR="00C578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хв. </w:t>
            </w:r>
            <w:r w:rsidR="00083D1C" w:rsidRPr="00083D1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30 </w:t>
            </w:r>
            <w:proofErr w:type="spellStart"/>
            <w:r w:rsidR="00083D1C" w:rsidRPr="00083D1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березня</w:t>
            </w:r>
            <w:proofErr w:type="spellEnd"/>
            <w:r w:rsidR="006F5D76" w:rsidRPr="00083D1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6221D7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</w:t>
            </w:r>
            <w:r w:rsidR="006221D7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AC4469" w:rsidRPr="00125EA1" w:rsidTr="00B45195">
        <w:tc>
          <w:tcPr>
            <w:tcW w:w="3828" w:type="dxa"/>
            <w:gridSpan w:val="2"/>
            <w:shd w:val="clear" w:color="auto" w:fill="auto"/>
          </w:tcPr>
          <w:p w:rsidR="00AC4469" w:rsidRPr="00125EA1" w:rsidRDefault="00AC4469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:rsidR="00AC4469" w:rsidRPr="00125EA1" w:rsidRDefault="005A7E09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3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Порядку проведення конкурсу на зайняття посад державної служби</w:t>
            </w:r>
            <w:r w:rsid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4B42FE" w:rsidRPr="00125EA1" w:rsidTr="00C843A2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:rsidR="004B42FE" w:rsidRDefault="004B42FE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4B42FE" w:rsidRPr="00125EA1" w:rsidRDefault="004B42FE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або спосіб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тестування.</w:t>
            </w:r>
          </w:p>
          <w:p w:rsidR="004B42FE" w:rsidRPr="00125EA1" w:rsidRDefault="004B42FE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7A1075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:rsidR="004B42FE" w:rsidRDefault="00083D1C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05 </w:t>
            </w:r>
            <w:r w:rsidR="004B42F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квітня 2021 року 10 год. 00 хв.</w:t>
            </w:r>
          </w:p>
          <w:p w:rsidR="004B42FE" w:rsidRDefault="004B42FE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B42FE" w:rsidRDefault="004B42FE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тестування за фізичної присутності кандидатів)</w:t>
            </w:r>
          </w:p>
          <w:p w:rsidR="002D1F33" w:rsidRPr="005F4604" w:rsidRDefault="002D1F33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B42FE" w:rsidRPr="005F4604" w:rsidRDefault="004B42FE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співбесіди за фізичної присутності кандидатів)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4F46C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Прізвище, </w:t>
            </w:r>
            <w:r w:rsid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ім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:rsidR="006221D7" w:rsidRDefault="002D1F33" w:rsidP="005A651C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2D1F33" w:rsidRPr="00125EA1" w:rsidRDefault="002D1F33" w:rsidP="005A651C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6221D7" w:rsidRPr="00846B63" w:rsidRDefault="00AC0C0D" w:rsidP="005A651C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</w:t>
            </w:r>
            <w:r w:rsidR="006E58B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ел.</w:t>
            </w:r>
            <w:r w:rsidR="004B42F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(0362) 63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4B42F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630</w:t>
            </w:r>
            <w:r w:rsidR="00846B6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hyperlink r:id="rId8" w:history="1"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:rsidR="006221D7" w:rsidRPr="00125EA1" w:rsidRDefault="006221D7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221D7" w:rsidRPr="00125EA1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:rsidR="006221D7" w:rsidRDefault="006221D7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:rsidR="00326E8C" w:rsidRPr="00125EA1" w:rsidRDefault="00326E8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5C7BEB" w:rsidRPr="00125EA1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:rsidR="005C7BEB" w:rsidRPr="00B45195" w:rsidRDefault="00A9065F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B45195"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освітнім ступенем не </w:t>
            </w:r>
            <w:r w:rsidR="00B45195" w:rsidRPr="00B45195">
              <w:rPr>
                <w:rFonts w:ascii="Times New Roman" w:eastAsia="Times New Roman" w:hAnsi="Times New Roman" w:cs="Times New Roman"/>
                <w:sz w:val="24"/>
              </w:rPr>
              <w:t xml:space="preserve">нижче </w:t>
            </w:r>
            <w:r w:rsidR="00303E2C">
              <w:rPr>
                <w:rFonts w:ascii="Times New Roman" w:eastAsia="Times New Roman" w:hAnsi="Times New Roman" w:cs="Times New Roman"/>
                <w:sz w:val="24"/>
              </w:rPr>
              <w:t>магістра юридичного</w:t>
            </w:r>
            <w:r w:rsidR="00240B62">
              <w:rPr>
                <w:rFonts w:ascii="Times New Roman" w:eastAsia="Times New Roman" w:hAnsi="Times New Roman" w:cs="Times New Roman"/>
                <w:sz w:val="24"/>
              </w:rPr>
              <w:t>/економічного</w:t>
            </w:r>
            <w:r w:rsidR="00303E2C">
              <w:rPr>
                <w:rFonts w:ascii="Times New Roman" w:eastAsia="Times New Roman" w:hAnsi="Times New Roman" w:cs="Times New Roman"/>
                <w:sz w:val="24"/>
              </w:rPr>
              <w:t xml:space="preserve"> спрямування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7BEB" w:rsidRPr="00125EA1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:rsidR="005C7BEB" w:rsidRPr="005C7BEB" w:rsidRDefault="007A1075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1075">
              <w:rPr>
                <w:rFonts w:ascii="Times New Roman" w:eastAsia="Times New Roman" w:hAnsi="Times New Roman" w:cs="Times New Roman"/>
                <w:sz w:val="24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7A1075">
              <w:rPr>
                <w:rFonts w:ascii="Times New Roman" w:eastAsia="Times New Roman" w:hAnsi="Times New Roman" w:cs="Times New Roman"/>
                <w:sz w:val="24"/>
              </w:rPr>
              <w:t>років</w:t>
            </w:r>
          </w:p>
        </w:tc>
      </w:tr>
      <w:tr w:rsidR="005C7BEB" w:rsidRPr="00125EA1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:rsidR="005C7BEB" w:rsidRPr="00125EA1" w:rsidRDefault="00CA364B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</w:t>
            </w:r>
            <w:r w:rsidR="005C7BEB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ільне володіння державною мовою</w:t>
            </w:r>
          </w:p>
        </w:tc>
      </w:tr>
      <w:tr w:rsidR="005C7BEB" w:rsidRPr="00125EA1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:rsidR="005C7BEB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  <w:p w:rsidR="00326E8C" w:rsidRPr="00125EA1" w:rsidRDefault="00326E8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5C7BEB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5C7BEB" w:rsidRPr="006E4781" w:rsidRDefault="005C7BEB" w:rsidP="005A651C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5C7BEB" w:rsidRPr="006E4781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5A651C" w:rsidRPr="00125EA1" w:rsidTr="00326E8C">
        <w:trPr>
          <w:trHeight w:val="1219"/>
        </w:trPr>
        <w:tc>
          <w:tcPr>
            <w:tcW w:w="424" w:type="dxa"/>
            <w:shd w:val="clear" w:color="auto" w:fill="auto"/>
            <w:hideMark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5" w:type="dxa"/>
            <w:shd w:val="clear" w:color="auto" w:fill="auto"/>
          </w:tcPr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приймати вчасні та виважені рішення;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альтернатив;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спроможність іти на виважений ризик;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автономність та ініціативність щодо пропозицій і рішень</w:t>
            </w:r>
          </w:p>
        </w:tc>
      </w:tr>
      <w:tr w:rsidR="005A651C" w:rsidRPr="00125EA1" w:rsidTr="00DB2D96">
        <w:trPr>
          <w:trHeight w:val="1265"/>
        </w:trPr>
        <w:tc>
          <w:tcPr>
            <w:tcW w:w="424" w:type="dxa"/>
            <w:shd w:val="clear" w:color="auto" w:fill="auto"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</w:p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945" w:type="dxa"/>
            <w:shd w:val="clear" w:color="auto" w:fill="auto"/>
          </w:tcPr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5A651C" w:rsidRPr="00125EA1" w:rsidTr="00DB2D96">
        <w:trPr>
          <w:trHeight w:val="1552"/>
        </w:trPr>
        <w:tc>
          <w:tcPr>
            <w:tcW w:w="424" w:type="dxa"/>
            <w:shd w:val="clear" w:color="auto" w:fill="auto"/>
            <w:hideMark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ділових переговорів</w:t>
            </w:r>
          </w:p>
        </w:tc>
        <w:tc>
          <w:tcPr>
            <w:tcW w:w="6945" w:type="dxa"/>
            <w:shd w:val="clear" w:color="auto" w:fill="auto"/>
          </w:tcPr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  <w:tab w:val="left" w:pos="428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підготувати взаємовигідні варіанти співпраці/вирішення питання;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інтереси сторін, аналіз їх сильних та слабких позицій;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побудови аргументації та контраргументації</w:t>
            </w:r>
          </w:p>
        </w:tc>
      </w:tr>
      <w:tr w:rsidR="005A651C" w:rsidRPr="00125EA1" w:rsidTr="00DB2D96">
        <w:trPr>
          <w:trHeight w:val="2255"/>
        </w:trPr>
        <w:tc>
          <w:tcPr>
            <w:tcW w:w="424" w:type="dxa"/>
            <w:shd w:val="clear" w:color="auto" w:fill="auto"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4" w:type="dxa"/>
            <w:shd w:val="clear" w:color="auto" w:fill="auto"/>
          </w:tcPr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A651C" w:rsidRPr="00125EA1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:rsidR="005A651C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  <w:p w:rsidR="00326E8C" w:rsidRPr="00DB2D96" w:rsidRDefault="00326E8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5A651C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5A651C" w:rsidRPr="00125EA1" w:rsidTr="0064374C">
        <w:trPr>
          <w:trHeight w:val="1459"/>
        </w:trPr>
        <w:tc>
          <w:tcPr>
            <w:tcW w:w="424" w:type="dxa"/>
            <w:shd w:val="clear" w:color="auto" w:fill="auto"/>
            <w:hideMark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:rsidR="005A651C" w:rsidRPr="002D1F33" w:rsidRDefault="005A651C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5A651C" w:rsidRPr="002D1F33" w:rsidRDefault="005A651C" w:rsidP="005A651C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 w:rsidR="00AA39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державну службу</w:t>
            </w:r>
            <w:r w:rsidR="00AA39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5A651C" w:rsidRDefault="005A651C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 w:rsidR="00AA39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запобігання корупції</w:t>
            </w:r>
            <w:r w:rsidR="00AA39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5A651C" w:rsidRPr="002D1F33" w:rsidRDefault="005A651C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</w:t>
            </w:r>
          </w:p>
        </w:tc>
      </w:tr>
      <w:tr w:rsidR="005A651C" w:rsidRPr="00125EA1" w:rsidTr="00B45195">
        <w:tc>
          <w:tcPr>
            <w:tcW w:w="424" w:type="dxa"/>
            <w:shd w:val="clear" w:color="auto" w:fill="auto"/>
            <w:hideMark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:rsidR="005A651C" w:rsidRPr="002D1F33" w:rsidRDefault="005A651C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Знання: </w:t>
            </w:r>
          </w:p>
          <w:p w:rsidR="005A651C" w:rsidRPr="002D1F33" w:rsidRDefault="0064374C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Закону</w:t>
            </w:r>
            <w:r w:rsidR="005A651C" w:rsidRPr="002D1F33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публічні закупівлі»</w:t>
            </w:r>
          </w:p>
          <w:p w:rsidR="005A651C" w:rsidRPr="002D1F33" w:rsidRDefault="005A651C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F33">
              <w:rPr>
                <w:rFonts w:ascii="Times New Roman" w:eastAsia="Times New Roman" w:hAnsi="Times New Roman" w:cs="Times New Roman"/>
                <w:sz w:val="24"/>
              </w:rPr>
              <w:t>- Положення про Головне управління Держпродспоживслу</w:t>
            </w:r>
            <w:r w:rsidR="00133022">
              <w:rPr>
                <w:rFonts w:ascii="Times New Roman" w:eastAsia="Times New Roman" w:hAnsi="Times New Roman" w:cs="Times New Roman"/>
                <w:sz w:val="24"/>
              </w:rPr>
              <w:t>жби в Рівненській області та іншого законодавства</w:t>
            </w:r>
            <w:bookmarkStart w:id="1" w:name="_GoBack"/>
            <w:bookmarkEnd w:id="1"/>
          </w:p>
        </w:tc>
      </w:tr>
      <w:tr w:rsidR="005A651C" w:rsidRPr="00125EA1" w:rsidTr="00DB2D96">
        <w:trPr>
          <w:trHeight w:val="728"/>
        </w:trPr>
        <w:tc>
          <w:tcPr>
            <w:tcW w:w="424" w:type="dxa"/>
            <w:shd w:val="clear" w:color="auto" w:fill="auto"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5A651C" w:rsidRPr="0026722F" w:rsidRDefault="005A651C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Знання електронної системи публічних закупівель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ProZorro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5A651C" w:rsidRPr="0026722F" w:rsidRDefault="005A651C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відкритих торгів. Планування річних закупівель.</w:t>
            </w:r>
          </w:p>
        </w:tc>
      </w:tr>
    </w:tbl>
    <w:p w:rsidR="0075763F" w:rsidRPr="00125EA1" w:rsidRDefault="0075763F" w:rsidP="005A651C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125EA1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04" w:rsidRDefault="005F4604">
      <w:pPr>
        <w:spacing w:after="0" w:line="240" w:lineRule="auto"/>
      </w:pPr>
      <w:r>
        <w:separator/>
      </w:r>
    </w:p>
  </w:endnote>
  <w:endnote w:type="continuationSeparator" w:id="0">
    <w:p w:rsidR="005F4604" w:rsidRDefault="005F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04" w:rsidRDefault="005F4604">
      <w:pPr>
        <w:spacing w:after="0" w:line="240" w:lineRule="auto"/>
      </w:pPr>
      <w:r>
        <w:separator/>
      </w:r>
    </w:p>
  </w:footnote>
  <w:footnote w:type="continuationSeparator" w:id="0">
    <w:p w:rsidR="005F4604" w:rsidRDefault="005F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604" w:rsidRDefault="005F4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</w:p>
  <w:p w:rsidR="005F4604" w:rsidRPr="00F151A5" w:rsidRDefault="005F4604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12028"/>
    <w:rsid w:val="0002504F"/>
    <w:rsid w:val="00027559"/>
    <w:rsid w:val="00034889"/>
    <w:rsid w:val="00050DB4"/>
    <w:rsid w:val="00057099"/>
    <w:rsid w:val="00083D1C"/>
    <w:rsid w:val="000856A8"/>
    <w:rsid w:val="000A1008"/>
    <w:rsid w:val="000A7D60"/>
    <w:rsid w:val="000C04ED"/>
    <w:rsid w:val="000E45AD"/>
    <w:rsid w:val="001029BA"/>
    <w:rsid w:val="001233A1"/>
    <w:rsid w:val="00125EA1"/>
    <w:rsid w:val="00133022"/>
    <w:rsid w:val="001352EF"/>
    <w:rsid w:val="00146AA3"/>
    <w:rsid w:val="00152DA4"/>
    <w:rsid w:val="001559AF"/>
    <w:rsid w:val="00186976"/>
    <w:rsid w:val="0019697E"/>
    <w:rsid w:val="001A430A"/>
    <w:rsid w:val="001B3EBB"/>
    <w:rsid w:val="001C3F9F"/>
    <w:rsid w:val="001F4C8E"/>
    <w:rsid w:val="00233CDC"/>
    <w:rsid w:val="00240B62"/>
    <w:rsid w:val="00241A63"/>
    <w:rsid w:val="0026722F"/>
    <w:rsid w:val="002C2E6B"/>
    <w:rsid w:val="002C6062"/>
    <w:rsid w:val="002D155D"/>
    <w:rsid w:val="002D1C16"/>
    <w:rsid w:val="002D1F33"/>
    <w:rsid w:val="002D4FD5"/>
    <w:rsid w:val="00303E2C"/>
    <w:rsid w:val="003262F0"/>
    <w:rsid w:val="00326E8C"/>
    <w:rsid w:val="00352437"/>
    <w:rsid w:val="00355458"/>
    <w:rsid w:val="00367D76"/>
    <w:rsid w:val="00381FB2"/>
    <w:rsid w:val="00383AFE"/>
    <w:rsid w:val="00397490"/>
    <w:rsid w:val="003D7C33"/>
    <w:rsid w:val="003F4703"/>
    <w:rsid w:val="003F7B47"/>
    <w:rsid w:val="0044154D"/>
    <w:rsid w:val="00450DF1"/>
    <w:rsid w:val="004968D2"/>
    <w:rsid w:val="004B42FE"/>
    <w:rsid w:val="004C30B0"/>
    <w:rsid w:val="004D22F1"/>
    <w:rsid w:val="004E0F1C"/>
    <w:rsid w:val="004F46C1"/>
    <w:rsid w:val="004F682B"/>
    <w:rsid w:val="0050237C"/>
    <w:rsid w:val="00540AF6"/>
    <w:rsid w:val="00542139"/>
    <w:rsid w:val="00553183"/>
    <w:rsid w:val="005A651C"/>
    <w:rsid w:val="005A7E09"/>
    <w:rsid w:val="005B3AE2"/>
    <w:rsid w:val="005C756B"/>
    <w:rsid w:val="005C7BEB"/>
    <w:rsid w:val="005F4604"/>
    <w:rsid w:val="00603CC3"/>
    <w:rsid w:val="00616DC7"/>
    <w:rsid w:val="006221D7"/>
    <w:rsid w:val="0062268B"/>
    <w:rsid w:val="00626308"/>
    <w:rsid w:val="00626C97"/>
    <w:rsid w:val="006357AA"/>
    <w:rsid w:val="0064374C"/>
    <w:rsid w:val="006C0FEF"/>
    <w:rsid w:val="006E4781"/>
    <w:rsid w:val="006E58B7"/>
    <w:rsid w:val="006F2699"/>
    <w:rsid w:val="006F5D76"/>
    <w:rsid w:val="0070232C"/>
    <w:rsid w:val="0075763F"/>
    <w:rsid w:val="00762404"/>
    <w:rsid w:val="00764AB3"/>
    <w:rsid w:val="00775710"/>
    <w:rsid w:val="007A1075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B3B7D"/>
    <w:rsid w:val="008C1CB2"/>
    <w:rsid w:val="008E64BA"/>
    <w:rsid w:val="0090328F"/>
    <w:rsid w:val="00911715"/>
    <w:rsid w:val="0091311E"/>
    <w:rsid w:val="00915D7C"/>
    <w:rsid w:val="009233C4"/>
    <w:rsid w:val="00974D52"/>
    <w:rsid w:val="009779EC"/>
    <w:rsid w:val="009A5F87"/>
    <w:rsid w:val="009A75EE"/>
    <w:rsid w:val="009D3682"/>
    <w:rsid w:val="009D7B90"/>
    <w:rsid w:val="009E2644"/>
    <w:rsid w:val="009F1F86"/>
    <w:rsid w:val="00A339DE"/>
    <w:rsid w:val="00A53B74"/>
    <w:rsid w:val="00A9065F"/>
    <w:rsid w:val="00A9701B"/>
    <w:rsid w:val="00AA3915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A722D"/>
    <w:rsid w:val="00BC2568"/>
    <w:rsid w:val="00BE4D82"/>
    <w:rsid w:val="00C22843"/>
    <w:rsid w:val="00C26CC2"/>
    <w:rsid w:val="00C410C6"/>
    <w:rsid w:val="00C57877"/>
    <w:rsid w:val="00C8311A"/>
    <w:rsid w:val="00C86925"/>
    <w:rsid w:val="00CA364B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11A1E"/>
    <w:rsid w:val="00D20994"/>
    <w:rsid w:val="00D40D4E"/>
    <w:rsid w:val="00D44F98"/>
    <w:rsid w:val="00D60701"/>
    <w:rsid w:val="00D61F15"/>
    <w:rsid w:val="00DA7DA3"/>
    <w:rsid w:val="00DB2D96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A5970"/>
    <w:rsid w:val="00EA6627"/>
    <w:rsid w:val="00ED7D0E"/>
    <w:rsid w:val="00EE7F99"/>
    <w:rsid w:val="00EF06CD"/>
    <w:rsid w:val="00F1149D"/>
    <w:rsid w:val="00F1460F"/>
    <w:rsid w:val="00F32289"/>
    <w:rsid w:val="00F35CA2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77</cp:revision>
  <cp:lastPrinted>2021-03-23T10:25:00Z</cp:lastPrinted>
  <dcterms:created xsi:type="dcterms:W3CDTF">2019-10-03T08:48:00Z</dcterms:created>
  <dcterms:modified xsi:type="dcterms:W3CDTF">2021-03-23T11:09:00Z</dcterms:modified>
</cp:coreProperties>
</file>