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3A1AAD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Змінчак О.М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3A1AAD">
        <w:rPr>
          <w:rFonts w:ascii="Times New Roman" w:hAnsi="Times New Roman" w:cs="Times New Roman"/>
          <w:b/>
          <w:sz w:val="28"/>
          <w:szCs w:val="28"/>
        </w:rPr>
        <w:t>ЗМІНЧАК Оксани Михайлівни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D80BF3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3A1AAD">
        <w:rPr>
          <w:rFonts w:ascii="Times New Roman" w:hAnsi="Times New Roman"/>
          <w:sz w:val="28"/>
          <w:szCs w:val="28"/>
        </w:rPr>
        <w:t>безпечності харчових продуктів та ветеринарної медицини Корецького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3A1AAD">
        <w:rPr>
          <w:rFonts w:ascii="Times New Roman" w:hAnsi="Times New Roman" w:cs="Times New Roman"/>
          <w:b/>
          <w:sz w:val="28"/>
          <w:szCs w:val="28"/>
        </w:rPr>
        <w:t>ЗМІНЧАК Оксани Михайлівни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D1ED4"/>
    <w:rsid w:val="003A1AAD"/>
    <w:rsid w:val="004D4212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2018-09-03T07:24:00Z</dcterms:created>
  <dcterms:modified xsi:type="dcterms:W3CDTF">2018-09-03T07:24:00Z</dcterms:modified>
</cp:coreProperties>
</file>